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659989">
      <w:pPr>
        <w:rPr>
          <w:rFonts w:hint="default" w:ascii="Times New Roman" w:hAnsi="Times New Roman" w:eastAsia="宋体" w:cs="Times New Roman"/>
          <w:sz w:val="30"/>
          <w:szCs w:val="30"/>
        </w:rPr>
      </w:pPr>
    </w:p>
    <w:p w14:paraId="4CD0108A">
      <w:pPr>
        <w:rPr>
          <w:rFonts w:hint="default" w:ascii="Times New Roman" w:hAnsi="Times New Roman" w:eastAsia="宋体" w:cs="Times New Roman"/>
          <w:sz w:val="30"/>
          <w:szCs w:val="30"/>
        </w:rPr>
      </w:pPr>
    </w:p>
    <w:p w14:paraId="36AD19C1">
      <w:pPr>
        <w:rPr>
          <w:rFonts w:hint="default" w:ascii="Times New Roman" w:hAnsi="Times New Roman" w:eastAsia="宋体" w:cs="Times New Roman"/>
          <w:sz w:val="30"/>
          <w:szCs w:val="30"/>
        </w:rPr>
      </w:pPr>
    </w:p>
    <w:p w14:paraId="28B36098">
      <w:pPr>
        <w:rPr>
          <w:rFonts w:hint="default" w:ascii="Times New Roman" w:hAnsi="Times New Roman" w:eastAsia="宋体" w:cs="Times New Roman"/>
          <w:sz w:val="30"/>
          <w:szCs w:val="30"/>
        </w:rPr>
      </w:pPr>
    </w:p>
    <w:p w14:paraId="2DCEADFD">
      <w:pPr>
        <w:spacing w:line="360" w:lineRule="auto"/>
        <w:jc w:val="center"/>
        <w:rPr>
          <w:rFonts w:hint="default" w:ascii="Times New Roman" w:hAnsi="Times New Roman" w:eastAsia="宋体" w:cs="Times New Roman"/>
          <w:b/>
          <w:sz w:val="52"/>
          <w:szCs w:val="52"/>
          <w:lang w:eastAsia="zh-CN"/>
        </w:rPr>
      </w:pPr>
      <w:r>
        <w:rPr>
          <w:rFonts w:hint="eastAsia" w:ascii="Times New Roman" w:hAnsi="Times New Roman" w:eastAsia="宋体" w:cs="Times New Roman"/>
          <w:b/>
          <w:sz w:val="52"/>
          <w:szCs w:val="52"/>
          <w:lang w:eastAsia="zh-CN"/>
        </w:rPr>
        <w:t>浙江卡曼橡胶地板有限公司</w:t>
      </w:r>
    </w:p>
    <w:p w14:paraId="5648F4FA">
      <w:pPr>
        <w:spacing w:line="360" w:lineRule="auto"/>
        <w:jc w:val="center"/>
        <w:rPr>
          <w:rFonts w:hint="default" w:ascii="Times New Roman" w:hAnsi="Times New Roman" w:eastAsia="宋体" w:cs="Times New Roman"/>
          <w:b/>
          <w:sz w:val="52"/>
          <w:szCs w:val="52"/>
        </w:rPr>
      </w:pPr>
      <w:r>
        <w:rPr>
          <w:rFonts w:hint="eastAsia" w:ascii="Times New Roman" w:hAnsi="Times New Roman" w:eastAsia="宋体" w:cs="Times New Roman"/>
          <w:b/>
          <w:sz w:val="52"/>
          <w:szCs w:val="52"/>
          <w:lang w:eastAsia="zh-CN"/>
        </w:rPr>
        <w:t>202</w:t>
      </w:r>
      <w:r>
        <w:rPr>
          <w:rFonts w:hint="eastAsia" w:ascii="Times New Roman" w:hAnsi="Times New Roman" w:eastAsia="宋体" w:cs="Times New Roman"/>
          <w:b/>
          <w:sz w:val="52"/>
          <w:szCs w:val="52"/>
          <w:lang w:val="en-US" w:eastAsia="zh-CN"/>
        </w:rPr>
        <w:t>3</w:t>
      </w:r>
      <w:r>
        <w:rPr>
          <w:rFonts w:hint="default" w:ascii="Times New Roman" w:hAnsi="Times New Roman" w:eastAsia="宋体" w:cs="Times New Roman"/>
          <w:b/>
          <w:sz w:val="52"/>
          <w:szCs w:val="52"/>
        </w:rPr>
        <w:t>年度</w:t>
      </w:r>
    </w:p>
    <w:p w14:paraId="434EFBAF">
      <w:pPr>
        <w:spacing w:line="360" w:lineRule="auto"/>
        <w:jc w:val="center"/>
        <w:rPr>
          <w:rFonts w:hint="default" w:ascii="Times New Roman" w:hAnsi="Times New Roman" w:eastAsia="宋体" w:cs="Times New Roman"/>
          <w:b/>
          <w:sz w:val="52"/>
          <w:szCs w:val="52"/>
        </w:rPr>
      </w:pPr>
      <w:r>
        <w:rPr>
          <w:rFonts w:hint="default" w:ascii="Times New Roman" w:hAnsi="Times New Roman" w:eastAsia="宋体" w:cs="Times New Roman"/>
          <w:b/>
          <w:sz w:val="52"/>
          <w:szCs w:val="52"/>
        </w:rPr>
        <w:t>温室气体排放核查报告</w:t>
      </w:r>
    </w:p>
    <w:p w14:paraId="6B9A3B12">
      <w:pPr>
        <w:rPr>
          <w:rFonts w:hint="default" w:ascii="Times New Roman" w:hAnsi="Times New Roman" w:eastAsia="宋体" w:cs="Times New Roman"/>
          <w:sz w:val="30"/>
          <w:szCs w:val="30"/>
        </w:rPr>
      </w:pPr>
    </w:p>
    <w:p w14:paraId="71FF9739">
      <w:pPr>
        <w:rPr>
          <w:rFonts w:hint="default" w:ascii="Times New Roman" w:hAnsi="Times New Roman" w:eastAsia="宋体" w:cs="Times New Roman"/>
          <w:sz w:val="30"/>
          <w:szCs w:val="30"/>
        </w:rPr>
      </w:pPr>
    </w:p>
    <w:p w14:paraId="3E5A223F">
      <w:pPr>
        <w:rPr>
          <w:rFonts w:hint="default" w:ascii="Times New Roman" w:hAnsi="Times New Roman" w:eastAsia="宋体" w:cs="Times New Roman"/>
          <w:sz w:val="30"/>
          <w:szCs w:val="30"/>
        </w:rPr>
      </w:pPr>
    </w:p>
    <w:p w14:paraId="1E9F17B8">
      <w:pPr>
        <w:rPr>
          <w:rFonts w:hint="default" w:ascii="Times New Roman" w:hAnsi="Times New Roman" w:eastAsia="宋体" w:cs="Times New Roman"/>
          <w:sz w:val="30"/>
          <w:szCs w:val="30"/>
        </w:rPr>
      </w:pPr>
    </w:p>
    <w:p w14:paraId="0063DA85">
      <w:pPr>
        <w:rPr>
          <w:rFonts w:hint="default" w:ascii="Times New Roman" w:hAnsi="Times New Roman" w:eastAsia="宋体" w:cs="Times New Roman"/>
          <w:sz w:val="30"/>
          <w:szCs w:val="30"/>
        </w:rPr>
      </w:pPr>
    </w:p>
    <w:p w14:paraId="7947196E">
      <w:pPr>
        <w:rPr>
          <w:rFonts w:hint="default" w:ascii="Times New Roman" w:hAnsi="Times New Roman" w:eastAsia="宋体" w:cs="Times New Roman"/>
          <w:sz w:val="30"/>
          <w:szCs w:val="30"/>
        </w:rPr>
      </w:pPr>
    </w:p>
    <w:p w14:paraId="68F02AF3">
      <w:pPr>
        <w:rPr>
          <w:rFonts w:hint="default" w:ascii="Times New Roman" w:hAnsi="Times New Roman" w:eastAsia="宋体" w:cs="Times New Roman"/>
          <w:sz w:val="30"/>
          <w:szCs w:val="30"/>
        </w:rPr>
      </w:pPr>
    </w:p>
    <w:p w14:paraId="7B7A7306">
      <w:pPr>
        <w:rPr>
          <w:rFonts w:hint="default" w:ascii="Times New Roman" w:hAnsi="Times New Roman" w:eastAsia="宋体" w:cs="Times New Roman"/>
          <w:sz w:val="30"/>
          <w:szCs w:val="30"/>
        </w:rPr>
      </w:pPr>
    </w:p>
    <w:p w14:paraId="116E01BD">
      <w:pPr>
        <w:rPr>
          <w:rFonts w:hint="default" w:ascii="Times New Roman" w:hAnsi="Times New Roman" w:eastAsia="宋体" w:cs="Times New Roman"/>
          <w:sz w:val="30"/>
          <w:szCs w:val="30"/>
        </w:rPr>
      </w:pPr>
    </w:p>
    <w:p w14:paraId="4DCDB22A">
      <w:pPr>
        <w:rPr>
          <w:rFonts w:hint="default" w:ascii="Times New Roman" w:hAnsi="Times New Roman" w:eastAsia="宋体" w:cs="Times New Roman"/>
          <w:sz w:val="30"/>
          <w:szCs w:val="30"/>
        </w:rPr>
      </w:pPr>
    </w:p>
    <w:p w14:paraId="32F6B528">
      <w:pPr>
        <w:rPr>
          <w:rFonts w:hint="default" w:ascii="Times New Roman" w:hAnsi="Times New Roman" w:eastAsia="宋体" w:cs="Times New Roman"/>
          <w:sz w:val="30"/>
          <w:szCs w:val="30"/>
        </w:rPr>
      </w:pPr>
    </w:p>
    <w:p w14:paraId="3D993D85">
      <w:pP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核查机构名称（盖章）：</w:t>
      </w:r>
      <w:r>
        <w:rPr>
          <w:rFonts w:hint="default" w:ascii="Times New Roman" w:hAnsi="Times New Roman" w:eastAsia="宋体" w:cs="Times New Roman"/>
          <w:sz w:val="30"/>
          <w:szCs w:val="30"/>
          <w:lang w:eastAsia="zh-CN"/>
        </w:rPr>
        <w:t>杭州宁旺节能环保科技</w:t>
      </w:r>
      <w:r>
        <w:rPr>
          <w:rFonts w:hint="default" w:ascii="Times New Roman" w:hAnsi="Times New Roman" w:eastAsia="宋体" w:cs="Times New Roman"/>
          <w:sz w:val="30"/>
          <w:szCs w:val="30"/>
        </w:rPr>
        <w:t>有限公司</w:t>
      </w:r>
    </w:p>
    <w:p w14:paraId="50AC5D75">
      <w:pP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核查报告签发日期：</w:t>
      </w:r>
      <w:r>
        <w:rPr>
          <w:rFonts w:hint="eastAsia" w:ascii="Times New Roman" w:hAnsi="Times New Roman" w:eastAsia="宋体" w:cs="Times New Roman"/>
          <w:sz w:val="30"/>
          <w:szCs w:val="30"/>
          <w:lang w:eastAsia="zh-CN"/>
        </w:rPr>
        <w:t>202</w:t>
      </w:r>
      <w:r>
        <w:rPr>
          <w:rFonts w:hint="eastAsia" w:ascii="Times New Roman" w:hAnsi="Times New Roman" w:eastAsia="宋体" w:cs="Times New Roman"/>
          <w:sz w:val="30"/>
          <w:szCs w:val="30"/>
          <w:lang w:val="en-US" w:eastAsia="zh-CN"/>
        </w:rPr>
        <w:t>4</w:t>
      </w:r>
      <w:r>
        <w:rPr>
          <w:rFonts w:hint="default" w:ascii="Times New Roman" w:hAnsi="Times New Roman" w:eastAsia="宋体" w:cs="Times New Roman"/>
          <w:sz w:val="30"/>
          <w:szCs w:val="30"/>
        </w:rPr>
        <w:t>年</w:t>
      </w:r>
      <w:r>
        <w:rPr>
          <w:rFonts w:hint="eastAsia" w:ascii="Times New Roman" w:hAnsi="Times New Roman" w:eastAsia="宋体" w:cs="Times New Roman"/>
          <w:sz w:val="30"/>
          <w:szCs w:val="30"/>
          <w:lang w:val="en-US" w:eastAsia="zh-CN"/>
        </w:rPr>
        <w:t>2</w:t>
      </w:r>
      <w:r>
        <w:rPr>
          <w:rFonts w:hint="default" w:ascii="Times New Roman" w:hAnsi="Times New Roman" w:eastAsia="宋体" w:cs="Times New Roman"/>
          <w:sz w:val="30"/>
          <w:szCs w:val="30"/>
        </w:rPr>
        <w:t>月</w:t>
      </w:r>
      <w:r>
        <w:rPr>
          <w:rFonts w:hint="default" w:ascii="Times New Roman" w:hAnsi="Times New Roman" w:eastAsia="宋体" w:cs="Times New Roman"/>
          <w:sz w:val="30"/>
          <w:szCs w:val="30"/>
          <w:lang w:val="en-US" w:eastAsia="zh-CN"/>
        </w:rPr>
        <w:t>2</w:t>
      </w:r>
      <w:r>
        <w:rPr>
          <w:rFonts w:hint="eastAsia" w:ascii="Times New Roman" w:hAnsi="Times New Roman" w:eastAsia="宋体" w:cs="Times New Roman"/>
          <w:sz w:val="30"/>
          <w:szCs w:val="30"/>
          <w:lang w:val="en-US" w:eastAsia="zh-CN"/>
        </w:rPr>
        <w:t>5</w:t>
      </w:r>
      <w:r>
        <w:rPr>
          <w:rFonts w:hint="default" w:ascii="Times New Roman" w:hAnsi="Times New Roman" w:eastAsia="宋体" w:cs="Times New Roman"/>
          <w:sz w:val="30"/>
          <w:szCs w:val="30"/>
        </w:rPr>
        <w:t>日</w:t>
      </w:r>
    </w:p>
    <w:p w14:paraId="2A2F1AC0">
      <w:pPr>
        <w:rPr>
          <w:rFonts w:hint="default" w:ascii="Times New Roman" w:hAnsi="Times New Roman" w:eastAsia="宋体" w:cs="Times New Roman"/>
        </w:rPr>
        <w:sectPr>
          <w:headerReference r:id="rId3" w:type="default"/>
          <w:footerReference r:id="rId4" w:type="default"/>
          <w:pgSz w:w="11906" w:h="16838"/>
          <w:pgMar w:top="1440" w:right="1800" w:bottom="1440" w:left="1800" w:header="851" w:footer="992" w:gutter="0"/>
          <w:cols w:space="425" w:num="1"/>
          <w:docGrid w:type="lines" w:linePitch="312" w:charSpace="0"/>
        </w:sectPr>
      </w:pP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068"/>
        <w:gridCol w:w="1383"/>
        <w:gridCol w:w="4149"/>
      </w:tblGrid>
      <w:tr w14:paraId="1BAF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14:paraId="4C487A58">
            <w:pPr>
              <w:autoSpaceDE w:val="0"/>
              <w:autoSpaceDN w:val="0"/>
              <w:adjustRightInd w:val="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核查结论：</w:t>
            </w:r>
          </w:p>
          <w:p w14:paraId="18B8BC24">
            <w:pPr>
              <w:autoSpaceDE w:val="0"/>
              <w:autoSpaceDN w:val="0"/>
              <w:adjustRightInd w:val="0"/>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核查组通过对</w:t>
            </w:r>
            <w:r>
              <w:rPr>
                <w:rFonts w:hint="eastAsia" w:ascii="Times New Roman" w:hAnsi="Times New Roman" w:eastAsia="宋体" w:cs="Times New Roman"/>
                <w:kern w:val="0"/>
                <w:sz w:val="28"/>
                <w:szCs w:val="28"/>
                <w:lang w:eastAsia="zh-CN"/>
              </w:rPr>
              <w:t>浙江卡曼橡胶地板有限公司</w:t>
            </w:r>
            <w:r>
              <w:rPr>
                <w:rFonts w:hint="default" w:ascii="Times New Roman" w:hAnsi="Times New Roman" w:eastAsia="宋体" w:cs="Times New Roman"/>
                <w:kern w:val="0"/>
                <w:sz w:val="28"/>
                <w:szCs w:val="28"/>
              </w:rPr>
              <w:t>开展的文件评审和现场核查，在核查发现得到关闭或澄清之后，核查组认为：</w:t>
            </w:r>
            <w:r>
              <w:rPr>
                <w:rFonts w:hint="eastAsia" w:ascii="Times New Roman" w:hAnsi="Times New Roman" w:eastAsia="宋体" w:cs="Times New Roman"/>
                <w:kern w:val="0"/>
                <w:sz w:val="28"/>
                <w:szCs w:val="28"/>
                <w:lang w:eastAsia="zh-CN"/>
              </w:rPr>
              <w:t>浙江卡曼橡胶地板有限公司</w:t>
            </w:r>
            <w:r>
              <w:rPr>
                <w:rFonts w:hint="default" w:ascii="Times New Roman" w:hAnsi="Times New Roman" w:eastAsia="宋体" w:cs="Times New Roman"/>
                <w:kern w:val="0"/>
                <w:sz w:val="28"/>
                <w:szCs w:val="28"/>
              </w:rPr>
              <w:t>报告的</w:t>
            </w:r>
            <w:r>
              <w:rPr>
                <w:rFonts w:hint="eastAsia" w:ascii="Times New Roman" w:hAnsi="Times New Roman" w:eastAsia="宋体" w:cs="Times New Roman"/>
                <w:kern w:val="0"/>
                <w:sz w:val="28"/>
                <w:szCs w:val="28"/>
                <w:lang w:eastAsia="zh-CN"/>
              </w:rPr>
              <w:t>2023</w:t>
            </w:r>
            <w:r>
              <w:rPr>
                <w:rFonts w:hint="default" w:ascii="Times New Roman" w:hAnsi="Times New Roman" w:eastAsia="宋体" w:cs="Times New Roman"/>
                <w:kern w:val="0"/>
                <w:sz w:val="28"/>
                <w:szCs w:val="28"/>
              </w:rPr>
              <w:t>年度温室气体排放信息和数据是可核查的，且满足核查准则的要求。</w:t>
            </w:r>
          </w:p>
          <w:p w14:paraId="74C8D4A3">
            <w:pPr>
              <w:autoSpaceDE w:val="0"/>
              <w:autoSpaceDN w:val="0"/>
              <w:adjustRightInd w:val="0"/>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经核查，</w:t>
            </w:r>
            <w:r>
              <w:rPr>
                <w:rFonts w:hint="eastAsia" w:ascii="Times New Roman" w:hAnsi="Times New Roman" w:eastAsia="宋体" w:cs="Times New Roman"/>
                <w:kern w:val="0"/>
                <w:sz w:val="28"/>
                <w:szCs w:val="28"/>
                <w:lang w:eastAsia="zh-CN"/>
              </w:rPr>
              <w:t>浙江卡曼橡胶地板有限公司</w:t>
            </w:r>
            <w:r>
              <w:rPr>
                <w:rFonts w:hint="eastAsia" w:ascii="Times New Roman" w:hAnsi="Times New Roman" w:eastAsia="宋体" w:cs="Times New Roman"/>
                <w:kern w:val="0"/>
                <w:sz w:val="28"/>
                <w:szCs w:val="28"/>
                <w:lang w:val="en-US" w:eastAsia="zh-CN"/>
              </w:rPr>
              <w:t>2023</w:t>
            </w:r>
            <w:r>
              <w:rPr>
                <w:rFonts w:hint="default" w:ascii="Times New Roman" w:hAnsi="Times New Roman" w:eastAsia="宋体" w:cs="Times New Roman"/>
                <w:kern w:val="0"/>
                <w:sz w:val="28"/>
                <w:szCs w:val="28"/>
              </w:rPr>
              <w:t>年度排放量为：</w:t>
            </w:r>
          </w:p>
          <w:tbl>
            <w:tblPr>
              <w:tblStyle w:val="12"/>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6"/>
              <w:gridCol w:w="3284"/>
            </w:tblGrid>
            <w:tr w14:paraId="2AEA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0" w:type="dxa"/>
                  <w:gridSpan w:val="2"/>
                </w:tcPr>
                <w:p w14:paraId="069962A9">
                  <w:pPr>
                    <w:autoSpaceDE w:val="0"/>
                    <w:autoSpaceDN w:val="0"/>
                    <w:adjustRightInd w:val="0"/>
                    <w:spacing w:line="360" w:lineRule="auto"/>
                    <w:jc w:val="center"/>
                    <w:rPr>
                      <w:rFonts w:hint="default" w:ascii="Times New Roman" w:hAnsi="Times New Roman" w:eastAsia="宋体" w:cs="Times New Roman"/>
                      <w:b/>
                      <w:szCs w:val="21"/>
                    </w:rPr>
                  </w:pPr>
                  <w:r>
                    <w:rPr>
                      <w:rFonts w:hint="eastAsia" w:ascii="Times New Roman" w:hAnsi="Times New Roman" w:eastAsia="宋体" w:cs="Times New Roman"/>
                      <w:b/>
                      <w:szCs w:val="21"/>
                      <w:lang w:val="en-US" w:eastAsia="zh-CN"/>
                    </w:rPr>
                    <w:t>2023</w:t>
                  </w:r>
                  <w:r>
                    <w:rPr>
                      <w:rFonts w:hint="default" w:ascii="Times New Roman" w:hAnsi="Times New Roman" w:eastAsia="宋体" w:cs="Times New Roman"/>
                      <w:b/>
                      <w:szCs w:val="21"/>
                      <w:lang w:val="en-US" w:eastAsia="zh-CN"/>
                    </w:rPr>
                    <w:t>年度</w:t>
                  </w:r>
                  <w:r>
                    <w:rPr>
                      <w:rFonts w:hint="eastAsia" w:ascii="Times New Roman" w:hAnsi="Times New Roman" w:eastAsia="宋体" w:cs="Times New Roman"/>
                      <w:b/>
                      <w:szCs w:val="21"/>
                      <w:lang w:val="en-US" w:eastAsia="zh-CN"/>
                    </w:rPr>
                    <w:t>浙江卡曼橡胶地板有限公司</w:t>
                  </w:r>
                  <w:r>
                    <w:rPr>
                      <w:rFonts w:hint="default" w:ascii="Times New Roman" w:hAnsi="Times New Roman" w:eastAsia="宋体" w:cs="Times New Roman"/>
                      <w:b/>
                      <w:szCs w:val="21"/>
                      <w:lang w:val="en-US" w:eastAsia="zh-CN"/>
                    </w:rPr>
                    <w:t>二氧化碳排放情况表</w:t>
                  </w:r>
                </w:p>
              </w:tc>
            </w:tr>
            <w:tr w14:paraId="529FB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05055DD">
                  <w:pPr>
                    <w:autoSpaceDE w:val="0"/>
                    <w:autoSpaceDN w:val="0"/>
                    <w:adjustRightInd w:val="0"/>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排放源类别</w:t>
                  </w:r>
                </w:p>
              </w:tc>
              <w:tc>
                <w:tcPr>
                  <w:tcW w:w="3284" w:type="dxa"/>
                  <w:vAlign w:val="center"/>
                </w:tcPr>
                <w:p w14:paraId="0A010E66">
                  <w:pPr>
                    <w:autoSpaceDE w:val="0"/>
                    <w:autoSpaceDN w:val="0"/>
                    <w:adjustRightInd w:val="0"/>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排放量（tCO</w:t>
                  </w:r>
                  <w:r>
                    <w:rPr>
                      <w:rFonts w:hint="default" w:ascii="Times New Roman" w:hAnsi="Times New Roman" w:eastAsia="宋体" w:cs="Times New Roman"/>
                      <w:b/>
                      <w:szCs w:val="21"/>
                      <w:vertAlign w:val="subscript"/>
                    </w:rPr>
                    <w:t>2</w:t>
                  </w:r>
                  <w:r>
                    <w:rPr>
                      <w:rFonts w:hint="default" w:ascii="Times New Roman" w:hAnsi="Times New Roman" w:eastAsia="宋体" w:cs="Times New Roman"/>
                      <w:b/>
                      <w:szCs w:val="21"/>
                    </w:rPr>
                    <w:t>）</w:t>
                  </w:r>
                </w:p>
              </w:tc>
            </w:tr>
            <w:tr w14:paraId="0F1A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4699A549">
                  <w:pPr>
                    <w:autoSpaceDE w:val="0"/>
                    <w:autoSpaceDN w:val="0"/>
                    <w:adjustRightInd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企业二氧化碳排放总量（tCO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tc>
              <w:tc>
                <w:tcPr>
                  <w:tcW w:w="3284" w:type="dxa"/>
                  <w:vAlign w:val="center"/>
                </w:tcPr>
                <w:p w14:paraId="34B8649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13916.88</w:t>
                  </w:r>
                </w:p>
              </w:tc>
            </w:tr>
            <w:tr w14:paraId="586FB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0E553DA4">
                  <w:pPr>
                    <w:autoSpaceDE w:val="0"/>
                    <w:autoSpaceDN w:val="0"/>
                    <w:adjustRightInd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企业净购入电力消费引起的排放（tCO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tc>
              <w:tc>
                <w:tcPr>
                  <w:tcW w:w="3284" w:type="dxa"/>
                  <w:vAlign w:val="center"/>
                </w:tcPr>
                <w:p w14:paraId="29039CA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7526.10</w:t>
                  </w:r>
                </w:p>
              </w:tc>
            </w:tr>
            <w:tr w14:paraId="0B3B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6" w:type="dxa"/>
                  <w:vAlign w:val="center"/>
                </w:tcPr>
                <w:p w14:paraId="3B2255CF">
                  <w:pPr>
                    <w:autoSpaceDE w:val="0"/>
                    <w:autoSpaceDN w:val="0"/>
                    <w:adjustRightInd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化石燃料燃烧排放量（tCO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tc>
              <w:tc>
                <w:tcPr>
                  <w:tcW w:w="3284" w:type="dxa"/>
                  <w:vAlign w:val="center"/>
                </w:tcPr>
                <w:p w14:paraId="5FBB9F8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6390.78</w:t>
                  </w:r>
                </w:p>
              </w:tc>
            </w:tr>
          </w:tbl>
          <w:p w14:paraId="4FF41A4A">
            <w:pPr>
              <w:autoSpaceDE w:val="0"/>
              <w:autoSpaceDN w:val="0"/>
              <w:adjustRightInd w:val="0"/>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经核查，</w:t>
            </w:r>
            <w:r>
              <w:rPr>
                <w:rFonts w:hint="eastAsia" w:ascii="Times New Roman" w:hAnsi="Times New Roman" w:eastAsia="宋体" w:cs="Times New Roman"/>
                <w:kern w:val="0"/>
                <w:sz w:val="28"/>
                <w:szCs w:val="28"/>
                <w:lang w:eastAsia="zh-CN"/>
              </w:rPr>
              <w:t>浙江卡曼橡胶地板有限公司2023</w:t>
            </w:r>
            <w:r>
              <w:rPr>
                <w:rFonts w:hint="default" w:ascii="Times New Roman" w:hAnsi="Times New Roman" w:eastAsia="宋体" w:cs="Times New Roman"/>
                <w:kern w:val="0"/>
                <w:sz w:val="28"/>
                <w:szCs w:val="28"/>
              </w:rPr>
              <w:t>年度二氧化碳总排量为</w:t>
            </w:r>
            <w:r>
              <w:rPr>
                <w:rFonts w:hint="eastAsia" w:ascii="Times New Roman" w:hAnsi="Times New Roman" w:eastAsia="宋体" w:cs="Times New Roman"/>
                <w:kern w:val="0"/>
                <w:sz w:val="28"/>
                <w:szCs w:val="28"/>
                <w:lang w:val="en-US" w:eastAsia="zh-CN"/>
              </w:rPr>
              <w:t>13916.88</w:t>
            </w:r>
            <w:r>
              <w:rPr>
                <w:rFonts w:hint="default" w:ascii="Times New Roman" w:hAnsi="Times New Roman" w:eastAsia="宋体" w:cs="Times New Roman"/>
                <w:kern w:val="0"/>
                <w:sz w:val="28"/>
                <w:szCs w:val="28"/>
              </w:rPr>
              <w:t xml:space="preserve"> tCO</w:t>
            </w:r>
            <w:r>
              <w:rPr>
                <w:rFonts w:hint="default" w:ascii="Times New Roman" w:hAnsi="Times New Roman" w:eastAsia="宋体" w:cs="Times New Roman"/>
                <w:kern w:val="0"/>
                <w:sz w:val="28"/>
                <w:szCs w:val="28"/>
                <w:vertAlign w:val="subscript"/>
              </w:rPr>
              <w:t>2</w:t>
            </w:r>
            <w:r>
              <w:rPr>
                <w:rFonts w:hint="default" w:ascii="Times New Roman" w:hAnsi="Times New Roman" w:eastAsia="宋体" w:cs="Times New Roman"/>
                <w:kern w:val="0"/>
                <w:sz w:val="28"/>
                <w:szCs w:val="28"/>
              </w:rPr>
              <w:t>，其中化石燃料物燃烧排放量为</w:t>
            </w:r>
            <w:r>
              <w:rPr>
                <w:rFonts w:hint="eastAsia" w:ascii="Times New Roman" w:hAnsi="Times New Roman" w:eastAsia="宋体" w:cs="Times New Roman"/>
                <w:kern w:val="0"/>
                <w:sz w:val="28"/>
                <w:szCs w:val="28"/>
                <w:lang w:val="en-US" w:eastAsia="zh-CN"/>
              </w:rPr>
              <w:t>6390.78</w:t>
            </w:r>
            <w:r>
              <w:rPr>
                <w:rFonts w:hint="default" w:ascii="Times New Roman" w:hAnsi="Times New Roman" w:eastAsia="宋体" w:cs="Times New Roman"/>
                <w:kern w:val="0"/>
                <w:sz w:val="28"/>
                <w:szCs w:val="28"/>
              </w:rPr>
              <w:t xml:space="preserve"> tCO</w:t>
            </w:r>
            <w:r>
              <w:rPr>
                <w:rFonts w:hint="default" w:ascii="Times New Roman" w:hAnsi="Times New Roman" w:eastAsia="宋体" w:cs="Times New Roman"/>
                <w:kern w:val="0"/>
                <w:sz w:val="28"/>
                <w:szCs w:val="28"/>
                <w:vertAlign w:val="subscript"/>
              </w:rPr>
              <w:t>2</w:t>
            </w:r>
            <w:r>
              <w:rPr>
                <w:rFonts w:hint="default" w:ascii="Times New Roman" w:hAnsi="Times New Roman" w:eastAsia="宋体" w:cs="Times New Roman"/>
                <w:kern w:val="0"/>
                <w:sz w:val="28"/>
                <w:szCs w:val="28"/>
              </w:rPr>
              <w:t>，外购电力的排放量为</w:t>
            </w:r>
            <w:r>
              <w:rPr>
                <w:rFonts w:hint="eastAsia" w:ascii="Times New Roman" w:hAnsi="Times New Roman" w:eastAsia="宋体" w:cs="Times New Roman"/>
                <w:kern w:val="0"/>
                <w:sz w:val="28"/>
                <w:szCs w:val="28"/>
                <w:lang w:eastAsia="zh-CN"/>
              </w:rPr>
              <w:t>7526.10</w:t>
            </w:r>
            <w:r>
              <w:rPr>
                <w:rFonts w:hint="default" w:ascii="Times New Roman" w:hAnsi="Times New Roman" w:eastAsia="宋体" w:cs="Times New Roman"/>
                <w:kern w:val="0"/>
                <w:sz w:val="28"/>
                <w:szCs w:val="28"/>
              </w:rPr>
              <w:t xml:space="preserve"> tCO</w:t>
            </w:r>
            <w:r>
              <w:rPr>
                <w:rFonts w:hint="default" w:ascii="Times New Roman" w:hAnsi="Times New Roman" w:eastAsia="宋体" w:cs="Times New Roman"/>
                <w:kern w:val="0"/>
                <w:sz w:val="28"/>
                <w:szCs w:val="28"/>
                <w:vertAlign w:val="subscript"/>
              </w:rPr>
              <w:t>2</w:t>
            </w:r>
            <w:r>
              <w:rPr>
                <w:rFonts w:hint="default" w:ascii="Times New Roman" w:hAnsi="Times New Roman" w:eastAsia="宋体" w:cs="Times New Roman"/>
                <w:kern w:val="0"/>
                <w:sz w:val="28"/>
                <w:szCs w:val="28"/>
              </w:rPr>
              <w:t>。</w:t>
            </w:r>
          </w:p>
          <w:p w14:paraId="6401B1B9">
            <w:pPr>
              <w:autoSpaceDE w:val="0"/>
              <w:autoSpaceDN w:val="0"/>
              <w:adjustRightInd w:val="0"/>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rPr>
              <w:t>对比</w:t>
            </w:r>
            <w:r>
              <w:rPr>
                <w:rFonts w:hint="eastAsia" w:ascii="Times New Roman" w:hAnsi="Times New Roman" w:eastAsia="宋体" w:cs="Times New Roman"/>
                <w:kern w:val="0"/>
                <w:sz w:val="28"/>
                <w:szCs w:val="28"/>
                <w:lang w:eastAsia="zh-CN"/>
              </w:rPr>
              <w:t>浙江卡曼橡胶地板有限公司202</w:t>
            </w:r>
            <w:r>
              <w:rPr>
                <w:rFonts w:hint="eastAsia" w:ascii="Times New Roman" w:hAnsi="Times New Roman" w:eastAsia="宋体" w:cs="Times New Roman"/>
                <w:kern w:val="0"/>
                <w:sz w:val="28"/>
                <w:szCs w:val="28"/>
                <w:lang w:val="en-US" w:eastAsia="zh-CN"/>
              </w:rPr>
              <w:t>2</w:t>
            </w:r>
            <w:r>
              <w:rPr>
                <w:rFonts w:hint="default" w:ascii="Times New Roman" w:hAnsi="Times New Roman" w:eastAsia="宋体" w:cs="Times New Roman"/>
                <w:kern w:val="0"/>
                <w:sz w:val="28"/>
                <w:szCs w:val="28"/>
              </w:rPr>
              <w:t>年</w:t>
            </w:r>
            <w:r>
              <w:rPr>
                <w:rFonts w:hint="default" w:ascii="Times New Roman" w:hAnsi="Times New Roman" w:eastAsia="宋体" w:cs="Times New Roman"/>
                <w:kern w:val="0"/>
                <w:sz w:val="28"/>
                <w:szCs w:val="28"/>
                <w:lang w:val="en-US" w:eastAsia="zh-CN"/>
              </w:rPr>
              <w:t>度</w:t>
            </w:r>
            <w:r>
              <w:rPr>
                <w:rFonts w:hint="default" w:ascii="Times New Roman" w:hAnsi="Times New Roman" w:eastAsia="宋体" w:cs="Times New Roman"/>
                <w:kern w:val="0"/>
                <w:sz w:val="28"/>
                <w:szCs w:val="28"/>
              </w:rPr>
              <w:t>未进行核查，故无法进行波动分析。</w:t>
            </w:r>
          </w:p>
          <w:p w14:paraId="56C76B69">
            <w:pPr>
              <w:ind w:firstLine="560" w:firstLineChars="200"/>
              <w:rPr>
                <w:rFonts w:hint="default" w:ascii="Times New Roman" w:hAnsi="Times New Roman" w:eastAsia="宋体" w:cs="Times New Roman"/>
                <w:kern w:val="0"/>
                <w:sz w:val="28"/>
                <w:szCs w:val="28"/>
              </w:rPr>
            </w:pPr>
            <w:r>
              <w:rPr>
                <w:rFonts w:hint="eastAsia" w:ascii="Times New Roman" w:hAnsi="Times New Roman" w:eastAsia="宋体" w:cs="Times New Roman"/>
                <w:kern w:val="0"/>
                <w:sz w:val="28"/>
                <w:szCs w:val="28"/>
                <w:lang w:eastAsia="zh-CN"/>
              </w:rPr>
              <w:t>2023</w:t>
            </w:r>
            <w:r>
              <w:rPr>
                <w:rFonts w:hint="default" w:ascii="Times New Roman" w:hAnsi="Times New Roman" w:eastAsia="宋体" w:cs="Times New Roman"/>
                <w:kern w:val="0"/>
                <w:sz w:val="28"/>
                <w:szCs w:val="28"/>
              </w:rPr>
              <w:t>年度的核查过程中无未覆盖的问题。</w:t>
            </w:r>
          </w:p>
        </w:tc>
      </w:tr>
      <w:tr w14:paraId="01BA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4D2278E7">
            <w:pPr>
              <w:autoSpaceDE w:val="0"/>
              <w:autoSpaceDN w:val="0"/>
              <w:adjustRightInd w:val="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核查组长</w:t>
            </w:r>
          </w:p>
        </w:tc>
        <w:tc>
          <w:tcPr>
            <w:tcW w:w="1068" w:type="dxa"/>
            <w:vAlign w:val="top"/>
          </w:tcPr>
          <w:p w14:paraId="22BEF44E">
            <w:pPr>
              <w:autoSpaceDE w:val="0"/>
              <w:autoSpaceDN w:val="0"/>
              <w:adjustRightInd w:val="0"/>
              <w:jc w:val="left"/>
              <w:rPr>
                <w:rFonts w:hint="default" w:ascii="Times New Roman" w:hAnsi="Times New Roman" w:eastAsia="宋体" w:cs="Times New Roman"/>
                <w:kern w:val="0"/>
                <w:sz w:val="28"/>
                <w:szCs w:val="28"/>
                <w:lang w:eastAsia="zh-CN"/>
              </w:rPr>
            </w:pPr>
            <w:r>
              <w:rPr>
                <w:rFonts w:hint="eastAsia" w:ascii="Times New Roman" w:hAnsi="Times New Roman" w:eastAsia="宋体" w:cs="Times New Roman"/>
                <w:kern w:val="0"/>
                <w:sz w:val="28"/>
                <w:szCs w:val="28"/>
                <w:lang w:val="en-US" w:eastAsia="zh-CN"/>
              </w:rPr>
              <w:t>毛瑞平</w:t>
            </w:r>
          </w:p>
        </w:tc>
        <w:tc>
          <w:tcPr>
            <w:tcW w:w="1383" w:type="dxa"/>
            <w:vAlign w:val="top"/>
          </w:tcPr>
          <w:p w14:paraId="61EF4C61">
            <w:pPr>
              <w:autoSpaceDE w:val="0"/>
              <w:autoSpaceDN w:val="0"/>
              <w:adjustRightInd w:val="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签名</w:t>
            </w:r>
          </w:p>
        </w:tc>
        <w:tc>
          <w:tcPr>
            <w:tcW w:w="4149" w:type="dxa"/>
            <w:vAlign w:val="top"/>
          </w:tcPr>
          <w:p w14:paraId="1D596457">
            <w:pPr>
              <w:autoSpaceDE w:val="0"/>
              <w:autoSpaceDN w:val="0"/>
              <w:adjustRightInd w:val="0"/>
              <w:jc w:val="center"/>
              <w:rPr>
                <w:rFonts w:hint="default" w:ascii="Times New Roman" w:hAnsi="Times New Roman" w:eastAsia="宋体" w:cs="Times New Roman"/>
                <w:kern w:val="0"/>
                <w:sz w:val="28"/>
                <w:szCs w:val="28"/>
              </w:rPr>
            </w:pPr>
            <w:r>
              <w:rPr>
                <w:rFonts w:hint="eastAsia" w:ascii="Times New Roman" w:hAnsi="Times New Roman" w:eastAsia="宋体" w:cs="Times New Roman"/>
                <w:kern w:val="0"/>
                <w:sz w:val="28"/>
                <w:szCs w:val="28"/>
                <w:lang w:eastAsia="zh-CN"/>
              </w:rPr>
              <w:drawing>
                <wp:inline distT="0" distB="0" distL="114300" distR="114300">
                  <wp:extent cx="740410" cy="280670"/>
                  <wp:effectExtent l="0" t="0" r="2540" b="5080"/>
                  <wp:docPr id="16" name="图片 16" descr="微信图片_20230530142342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图片_20230530142342_5"/>
                          <pic:cNvPicPr>
                            <a:picLocks noChangeAspect="1"/>
                          </pic:cNvPicPr>
                        </pic:nvPicPr>
                        <pic:blipFill>
                          <a:blip r:embed="rId9"/>
                          <a:stretch>
                            <a:fillRect/>
                          </a:stretch>
                        </pic:blipFill>
                        <pic:spPr>
                          <a:xfrm>
                            <a:off x="0" y="0"/>
                            <a:ext cx="740410" cy="280670"/>
                          </a:xfrm>
                          <a:prstGeom prst="rect">
                            <a:avLst/>
                          </a:prstGeom>
                        </pic:spPr>
                      </pic:pic>
                    </a:graphicData>
                  </a:graphic>
                </wp:inline>
              </w:drawing>
            </w:r>
          </w:p>
        </w:tc>
      </w:tr>
      <w:tr w14:paraId="33BD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012F3372">
            <w:pPr>
              <w:autoSpaceDE w:val="0"/>
              <w:autoSpaceDN w:val="0"/>
              <w:adjustRightInd w:val="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核查组成员</w:t>
            </w:r>
          </w:p>
        </w:tc>
        <w:tc>
          <w:tcPr>
            <w:tcW w:w="6600" w:type="dxa"/>
            <w:gridSpan w:val="3"/>
            <w:vAlign w:val="top"/>
          </w:tcPr>
          <w:p w14:paraId="24203F36">
            <w:pPr>
              <w:autoSpaceDE w:val="0"/>
              <w:autoSpaceDN w:val="0"/>
              <w:adjustRightInd w:val="0"/>
              <w:jc w:val="left"/>
              <w:rPr>
                <w:rFonts w:hint="default" w:ascii="Times New Roman" w:hAnsi="Times New Roman" w:eastAsia="宋体" w:cs="Times New Roman"/>
                <w:kern w:val="0"/>
                <w:sz w:val="28"/>
                <w:szCs w:val="28"/>
                <w:lang w:val="en-US" w:eastAsia="zh-CN"/>
              </w:rPr>
            </w:pPr>
            <w:r>
              <w:rPr>
                <w:rFonts w:hint="default" w:ascii="Times New Roman" w:hAnsi="Times New Roman" w:eastAsia="宋体" w:cs="Times New Roman"/>
                <w:kern w:val="0"/>
                <w:sz w:val="28"/>
                <w:szCs w:val="28"/>
                <w:lang w:val="en-US" w:eastAsia="zh-CN"/>
              </w:rPr>
              <w:t>谢作琼</w:t>
            </w:r>
            <w:r>
              <w:rPr>
                <w:rFonts w:hint="eastAsia" w:ascii="Times New Roman" w:hAnsi="Times New Roman" w:eastAsia="宋体" w:cs="Times New Roman"/>
                <w:kern w:val="0"/>
                <w:sz w:val="28"/>
                <w:szCs w:val="28"/>
                <w:lang w:val="en-US" w:eastAsia="zh-CN"/>
              </w:rPr>
              <w:t>、胡蝶</w:t>
            </w:r>
          </w:p>
        </w:tc>
      </w:tr>
      <w:tr w14:paraId="4752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3DEB5304">
            <w:pPr>
              <w:autoSpaceDE w:val="0"/>
              <w:autoSpaceDN w:val="0"/>
              <w:adjustRightInd w:val="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技术复核人</w:t>
            </w:r>
          </w:p>
        </w:tc>
        <w:tc>
          <w:tcPr>
            <w:tcW w:w="1068" w:type="dxa"/>
            <w:vAlign w:val="top"/>
          </w:tcPr>
          <w:p w14:paraId="6D7867FA">
            <w:pPr>
              <w:autoSpaceDE w:val="0"/>
              <w:autoSpaceDN w:val="0"/>
              <w:adjustRightInd w:val="0"/>
              <w:jc w:val="left"/>
              <w:rPr>
                <w:rFonts w:hint="default" w:ascii="Times New Roman" w:hAnsi="Times New Roman" w:eastAsia="宋体" w:cs="Times New Roman"/>
                <w:kern w:val="0"/>
                <w:sz w:val="28"/>
                <w:szCs w:val="28"/>
              </w:rPr>
            </w:pPr>
            <w:r>
              <w:rPr>
                <w:rFonts w:hint="eastAsia" w:ascii="Times New Roman" w:hAnsi="Times New Roman" w:eastAsia="宋体" w:cs="Times New Roman"/>
                <w:kern w:val="0"/>
                <w:sz w:val="28"/>
                <w:szCs w:val="28"/>
                <w:lang w:val="en-US" w:eastAsia="zh-CN"/>
              </w:rPr>
              <w:t>李忠旭</w:t>
            </w:r>
          </w:p>
        </w:tc>
        <w:tc>
          <w:tcPr>
            <w:tcW w:w="1383" w:type="dxa"/>
            <w:vAlign w:val="top"/>
          </w:tcPr>
          <w:p w14:paraId="38A856E4">
            <w:pPr>
              <w:autoSpaceDE w:val="0"/>
              <w:autoSpaceDN w:val="0"/>
              <w:adjustRightInd w:val="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签名</w:t>
            </w:r>
          </w:p>
        </w:tc>
        <w:tc>
          <w:tcPr>
            <w:tcW w:w="4149" w:type="dxa"/>
            <w:vAlign w:val="top"/>
          </w:tcPr>
          <w:p w14:paraId="73DAFCD5">
            <w:pPr>
              <w:autoSpaceDE w:val="0"/>
              <w:autoSpaceDN w:val="0"/>
              <w:adjustRightInd w:val="0"/>
              <w:jc w:val="center"/>
              <w:rPr>
                <w:rFonts w:hint="default" w:ascii="Times New Roman" w:hAnsi="Times New Roman" w:eastAsia="宋体" w:cs="Times New Roman"/>
                <w:kern w:val="0"/>
                <w:sz w:val="28"/>
                <w:szCs w:val="28"/>
              </w:rPr>
            </w:pPr>
            <w:r>
              <w:rPr>
                <w:rFonts w:hint="eastAsia" w:ascii="Times New Roman" w:hAnsi="Times New Roman" w:eastAsia="宋体" w:cs="Times New Roman"/>
                <w:kern w:val="0"/>
                <w:sz w:val="28"/>
                <w:szCs w:val="28"/>
                <w:lang w:eastAsia="zh-CN"/>
              </w:rPr>
              <w:drawing>
                <wp:inline distT="0" distB="0" distL="114300" distR="114300">
                  <wp:extent cx="739775" cy="360680"/>
                  <wp:effectExtent l="0" t="0" r="3175" b="1270"/>
                  <wp:docPr id="18" name="图片 18" descr="微信图片_2023053014234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30530142342_2"/>
                          <pic:cNvPicPr>
                            <a:picLocks noChangeAspect="1"/>
                          </pic:cNvPicPr>
                        </pic:nvPicPr>
                        <pic:blipFill>
                          <a:blip r:embed="rId10"/>
                          <a:stretch>
                            <a:fillRect/>
                          </a:stretch>
                        </pic:blipFill>
                        <pic:spPr>
                          <a:xfrm>
                            <a:off x="0" y="0"/>
                            <a:ext cx="739775" cy="360680"/>
                          </a:xfrm>
                          <a:prstGeom prst="rect">
                            <a:avLst/>
                          </a:prstGeom>
                        </pic:spPr>
                      </pic:pic>
                    </a:graphicData>
                  </a:graphic>
                </wp:inline>
              </w:drawing>
            </w:r>
          </w:p>
        </w:tc>
      </w:tr>
      <w:tr w14:paraId="1FA4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14:paraId="696079D3">
            <w:pPr>
              <w:autoSpaceDE w:val="0"/>
              <w:autoSpaceDN w:val="0"/>
              <w:adjustRightInd w:val="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批准人</w:t>
            </w:r>
          </w:p>
        </w:tc>
        <w:tc>
          <w:tcPr>
            <w:tcW w:w="1068" w:type="dxa"/>
            <w:vAlign w:val="top"/>
          </w:tcPr>
          <w:p w14:paraId="3336B839">
            <w:pPr>
              <w:autoSpaceDE w:val="0"/>
              <w:autoSpaceDN w:val="0"/>
              <w:adjustRightInd w:val="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lang w:val="en-US" w:eastAsia="zh-CN"/>
              </w:rPr>
              <w:t>钟连丰</w:t>
            </w:r>
          </w:p>
        </w:tc>
        <w:tc>
          <w:tcPr>
            <w:tcW w:w="1383" w:type="dxa"/>
            <w:vAlign w:val="top"/>
          </w:tcPr>
          <w:p w14:paraId="7EC6A8F8">
            <w:pPr>
              <w:autoSpaceDE w:val="0"/>
              <w:autoSpaceDN w:val="0"/>
              <w:adjustRightInd w:val="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签名</w:t>
            </w:r>
          </w:p>
        </w:tc>
        <w:tc>
          <w:tcPr>
            <w:tcW w:w="4149" w:type="dxa"/>
            <w:vAlign w:val="top"/>
          </w:tcPr>
          <w:p w14:paraId="2BED8024">
            <w:pPr>
              <w:autoSpaceDE w:val="0"/>
              <w:autoSpaceDN w:val="0"/>
              <w:adjustRightInd w:val="0"/>
              <w:jc w:val="center"/>
              <w:rPr>
                <w:rFonts w:hint="default" w:ascii="Times New Roman" w:hAnsi="Times New Roman" w:eastAsia="宋体" w:cs="Times New Roman"/>
                <w:kern w:val="0"/>
                <w:sz w:val="28"/>
                <w:szCs w:val="28"/>
              </w:rPr>
            </w:pPr>
            <w:r>
              <w:rPr>
                <w:rFonts w:hint="eastAsia" w:ascii="Times New Roman" w:hAnsi="Times New Roman" w:eastAsia="宋体" w:cs="Times New Roman"/>
                <w:kern w:val="0"/>
                <w:sz w:val="28"/>
                <w:szCs w:val="28"/>
                <w:lang w:eastAsia="zh-CN"/>
              </w:rPr>
              <w:drawing>
                <wp:inline distT="0" distB="0" distL="114300" distR="114300">
                  <wp:extent cx="624840" cy="337820"/>
                  <wp:effectExtent l="0" t="0" r="3810" b="5080"/>
                  <wp:docPr id="17" name="图片 17" descr="微信图片_2023053014234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30530142342_4"/>
                          <pic:cNvPicPr>
                            <a:picLocks noChangeAspect="1"/>
                          </pic:cNvPicPr>
                        </pic:nvPicPr>
                        <pic:blipFill>
                          <a:blip r:embed="rId11"/>
                          <a:stretch>
                            <a:fillRect/>
                          </a:stretch>
                        </pic:blipFill>
                        <pic:spPr>
                          <a:xfrm>
                            <a:off x="0" y="0"/>
                            <a:ext cx="624840" cy="337820"/>
                          </a:xfrm>
                          <a:prstGeom prst="rect">
                            <a:avLst/>
                          </a:prstGeom>
                        </pic:spPr>
                      </pic:pic>
                    </a:graphicData>
                  </a:graphic>
                </wp:inline>
              </w:drawing>
            </w:r>
          </w:p>
        </w:tc>
      </w:tr>
    </w:tbl>
    <w:p w14:paraId="1E6BC49F">
      <w:pPr>
        <w:rPr>
          <w:rFonts w:hint="default" w:ascii="Times New Roman" w:hAnsi="Times New Roman" w:eastAsia="宋体" w:cs="Times New Roman"/>
        </w:rPr>
      </w:pPr>
    </w:p>
    <w:p w14:paraId="5691E07A">
      <w:pPr>
        <w:rPr>
          <w:rFonts w:hint="default" w:ascii="Times New Roman" w:hAnsi="Times New Roman" w:eastAsia="宋体" w:cs="Times New Roman"/>
        </w:rPr>
        <w:sectPr>
          <w:headerReference r:id="rId5" w:type="default"/>
          <w:pgSz w:w="11906" w:h="16838"/>
          <w:pgMar w:top="1440" w:right="1800" w:bottom="1440" w:left="1800" w:header="851" w:footer="992" w:gutter="0"/>
          <w:cols w:space="425" w:num="1"/>
          <w:docGrid w:type="lines" w:linePitch="312" w:charSpace="0"/>
        </w:sectPr>
      </w:pPr>
    </w:p>
    <w:sdt>
      <w:sdtPr>
        <w:rPr>
          <w:rFonts w:hint="default" w:ascii="Times New Roman" w:hAnsi="Times New Roman" w:cs="Times New Roman" w:eastAsiaTheme="minorEastAsia"/>
          <w:color w:val="auto"/>
          <w:kern w:val="2"/>
          <w:sz w:val="24"/>
          <w:szCs w:val="24"/>
          <w:lang w:val="zh-CN"/>
        </w:rPr>
        <w:id w:val="-373543515"/>
        <w:docPartObj>
          <w:docPartGallery w:val="Table of Contents"/>
          <w:docPartUnique/>
        </w:docPartObj>
      </w:sdtPr>
      <w:sdtEndPr>
        <w:rPr>
          <w:rFonts w:hint="default" w:ascii="Times New Roman" w:hAnsi="Times New Roman" w:cs="Times New Roman" w:eastAsiaTheme="minorEastAsia"/>
          <w:b/>
          <w:bCs/>
          <w:color w:val="auto"/>
          <w:kern w:val="2"/>
          <w:sz w:val="21"/>
          <w:szCs w:val="22"/>
          <w:lang w:val="zh-CN"/>
        </w:rPr>
      </w:sdtEndPr>
      <w:sdtContent>
        <w:p w14:paraId="26CBB28F">
          <w:pPr>
            <w:spacing w:before="0" w:beforeLines="0" w:after="0" w:afterLines="0" w:line="360" w:lineRule="auto"/>
            <w:ind w:left="0" w:leftChars="0" w:right="0" w:rightChars="0" w:firstLine="0" w:firstLineChars="0"/>
            <w:jc w:val="center"/>
            <w:rPr>
              <w:rFonts w:hint="default" w:ascii="Times New Roman" w:hAnsi="Times New Roman" w:cs="Times New Roman"/>
              <w:sz w:val="24"/>
              <w:szCs w:val="24"/>
            </w:rPr>
          </w:pPr>
          <w:r>
            <w:rPr>
              <w:rFonts w:hint="default" w:ascii="Times New Roman" w:hAnsi="Times New Roman" w:eastAsia="宋体" w:cs="Times New Roman"/>
              <w:sz w:val="32"/>
              <w:szCs w:val="32"/>
            </w:rPr>
            <w:t>目</w:t>
          </w:r>
          <w:r>
            <w:rPr>
              <w:rFonts w:hint="eastAsia"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录</w:t>
          </w:r>
        </w:p>
        <w:p w14:paraId="48F1C90F">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lang w:val="zh-CN"/>
            </w:rPr>
            <w:fldChar w:fldCharType="begin"/>
          </w:r>
          <w:r>
            <w:rPr>
              <w:rFonts w:hint="default" w:ascii="Times New Roman" w:hAnsi="Times New Roman" w:cs="Times New Roman"/>
              <w:b/>
              <w:bCs/>
              <w:sz w:val="24"/>
              <w:szCs w:val="24"/>
              <w:lang w:val="zh-CN"/>
            </w:rPr>
            <w:instrText xml:space="preserve"> TOC \o "1-3" \h \z \u </w:instrText>
          </w:r>
          <w:r>
            <w:rPr>
              <w:rFonts w:hint="default" w:ascii="Times New Roman" w:hAnsi="Times New Roman" w:cs="Times New Roman"/>
              <w:b/>
              <w:bCs/>
              <w:sz w:val="24"/>
              <w:szCs w:val="24"/>
              <w:lang w:val="zh-CN"/>
            </w:rPr>
            <w:fldChar w:fldCharType="separate"/>
          </w: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_Toc12430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1 概述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_Toc12430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7E78384B">
          <w:pPr>
            <w:pStyle w:val="10"/>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_Toc18508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1.1 核查目的</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_Toc18508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F75BE17">
          <w:pPr>
            <w:pStyle w:val="10"/>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_Toc29460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1.2 核查范围</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_Toc29460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72566D8">
          <w:pPr>
            <w:pStyle w:val="9"/>
            <w:tabs>
              <w:tab w:val="right" w:leader="dot" w:pos="8306"/>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_Toc23459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1.3 核查准则</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_Toc23459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103855AA">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_Toc27249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2. 核查过程和方法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_Toc27249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05DCC8D6">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en-US" w:eastAsia="zh-CN"/>
            </w:rPr>
            <w:t xml:space="preserve">    </w:t>
          </w: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_Toc6917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2.1 核查组安排</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_Toc6917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7167E5DA">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en-US" w:eastAsia="zh-CN"/>
            </w:rPr>
            <w:t xml:space="preserve">    </w:t>
          </w: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_Toc3835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2.2 文件评审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_Toc3835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2E1129C1">
          <w:pPr>
            <w:pStyle w:val="9"/>
            <w:tabs>
              <w:tab w:val="right" w:leader="dot" w:pos="8306"/>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_Toc3060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2.3 现场核查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_Toc3060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681D942">
          <w:pPr>
            <w:pStyle w:val="9"/>
            <w:tabs>
              <w:tab w:val="right" w:leader="dot" w:pos="8306"/>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_Toc3241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2.4 核查报告编写及内部技术评审</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_Toc3241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3D18D76">
          <w:pPr>
            <w:pStyle w:val="9"/>
            <w:tabs>
              <w:tab w:val="right" w:leader="dot" w:pos="8306"/>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_Toc23835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 核查发现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_Toc23835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516496B">
          <w:pPr>
            <w:pStyle w:val="9"/>
            <w:tabs>
              <w:tab w:val="right" w:leader="dot" w:pos="8306"/>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_Toc1987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3.1 重点排放单位基本情况的核查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1D9EE9D7">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_Toc14533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3.1.1 基本信息</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_Toc14533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02364B12">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_Toc17406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3.1.2 主要生产运营系统</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_Toc17406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E6E40FD">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_Toc29698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3.1.3 主营产品产量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_Toc29698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4BD42870">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_Toc10649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3.1.4 主要经营指标</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_Toc10649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1A99E8B0">
          <w:pPr>
            <w:pStyle w:val="9"/>
            <w:tabs>
              <w:tab w:val="right" w:leader="dot" w:pos="8306"/>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_Toc18396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3.2 核算边界的核查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_Toc18396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79534533">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_Toc16433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3.2.1 法人核算边界</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_Toc16433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70A6C02F">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_Toc27977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3.2.2 地理边界</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_Toc27977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454B19DF">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_Toc13670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3.2.3 排放源和气体种类</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_Toc13670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051F0DB3">
          <w:pPr>
            <w:pStyle w:val="9"/>
            <w:tabs>
              <w:tab w:val="right" w:leader="dot" w:pos="8306"/>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_Toc31181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3.3 核算方法的核查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_Toc31181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19E8C2DC">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_Toc30095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3.3.1化石燃料燃烧排放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_Toc30095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4BE7B79">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_Toc2520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3.3.2碳酸盐使用过程CO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 xml:space="preserve"> 排放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_Toc2520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7124FAE5">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_Toc20226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3.3.3工业废水厌氧处理CH</w:t>
          </w:r>
          <w:r>
            <w:rPr>
              <w:rFonts w:hint="default" w:ascii="Times New Roman" w:hAnsi="Times New Roman" w:eastAsia="宋体" w:cs="Times New Roman"/>
              <w:sz w:val="24"/>
              <w:szCs w:val="24"/>
              <w:vertAlign w:val="subscript"/>
            </w:rPr>
            <w:t>4</w:t>
          </w:r>
          <w:r>
            <w:rPr>
              <w:rFonts w:hint="default" w:ascii="Times New Roman" w:hAnsi="Times New Roman" w:eastAsia="宋体" w:cs="Times New Roman"/>
              <w:sz w:val="24"/>
              <w:szCs w:val="24"/>
            </w:rPr>
            <w:t xml:space="preserve"> 排放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_Toc20226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CB3F0AF">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_Toc28517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3.3.4CH</w:t>
          </w:r>
          <w:r>
            <w:rPr>
              <w:rFonts w:hint="default" w:ascii="Times New Roman" w:hAnsi="Times New Roman" w:eastAsia="宋体" w:cs="Times New Roman"/>
              <w:sz w:val="24"/>
              <w:szCs w:val="24"/>
              <w:vertAlign w:val="subscript"/>
            </w:rPr>
            <w:t>4</w:t>
          </w:r>
          <w:r>
            <w:rPr>
              <w:rFonts w:hint="default" w:ascii="Times New Roman" w:hAnsi="Times New Roman" w:eastAsia="宋体" w:cs="Times New Roman"/>
              <w:sz w:val="24"/>
              <w:szCs w:val="24"/>
            </w:rPr>
            <w:t>回收与销毁量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_Toc28517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12DC1603">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_Toc7365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3.3.5CO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回收利用量</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_Toc7365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6A740067">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_Toc3702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3.3.6净购入电力、热力产生的排放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_Toc3702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0BACEA34">
          <w:pPr>
            <w:pStyle w:val="9"/>
            <w:tabs>
              <w:tab w:val="right" w:leader="dot" w:pos="8306"/>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_Toc7077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3.4 核算数据的核查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_Toc7077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73906F6B">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_Toc7753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3.4.1 燃烧过程活动数据及来源的核查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_Toc7753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D182C39">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_Toc25846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3.4.2 净购入电力的核查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_Toc25846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CB11B42">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_Toc32142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3.4.3 排放因子和计算系数数据及来源的核查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_Toc32142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5784FAB">
          <w:pPr>
            <w:pStyle w:val="6"/>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_Toc9374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3.4.4 排放量的核查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_Toc9374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652C017B">
          <w:pPr>
            <w:pStyle w:val="9"/>
            <w:tabs>
              <w:tab w:val="right" w:leader="dot" w:pos="8306"/>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_Toc30939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3.5 质量保证和文件存档的核查</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_Toc30939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3F8A64B">
          <w:pPr>
            <w:pStyle w:val="9"/>
            <w:tabs>
              <w:tab w:val="right" w:leader="dot" w:pos="8306"/>
            </w:tabs>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_Toc3083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3.6 其他核查发现</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_Toc3083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6E24BC90">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_Toc7730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4. 核查结论</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_Toc7730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28</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F0FAE0C">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_Toc21063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5. 附件</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_Toc21063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0A55A7A8">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_Toc19805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附件1：不符合清单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_Toc19805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29</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4E39C793">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_Toc20811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附件2：对今后核算活动的建议</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_Toc20811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2FF5E34">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_Toc29792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附件3：支持性文件清单</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_Toc29792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891954B">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_Toc4920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支持文件1:能源统计报表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_Toc4920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ABDB673">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_Toc8281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支持文件</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用能设备统计</w:t>
          </w:r>
          <w:r>
            <w:rPr>
              <w:rFonts w:hint="default" w:ascii="Times New Roman" w:hAnsi="Times New Roman" w:eastAsia="宋体" w:cs="Times New Roman"/>
              <w:sz w:val="24"/>
              <w:szCs w:val="24"/>
            </w:rPr>
            <w:t>表</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_Toc8281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43</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55743484">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_Toc1600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支持文件</w:t>
          </w:r>
          <w:r>
            <w:rPr>
              <w:rFonts w:hint="eastAsia"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企业营业执照</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_Toc1600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47</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79FC657A">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_Toc16743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支持文件</w:t>
          </w:r>
          <w:r>
            <w:rPr>
              <w:rFonts w:hint="eastAsia"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企业组织机构图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_Toc16743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48</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ACFD927">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_Toc19519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支持文件</w:t>
          </w:r>
          <w:r>
            <w:rPr>
              <w:rFonts w:hint="eastAsia"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企业平面布置图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_Toc19519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49</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36956CE0">
          <w:pPr>
            <w:pStyle w:val="9"/>
            <w:tabs>
              <w:tab w:val="right" w:leader="dot" w:pos="8306"/>
            </w:tabs>
            <w:spacing w:line="360" w:lineRule="auto"/>
            <w:rPr>
              <w:rFonts w:hint="default" w:ascii="Times New Roman" w:hAnsi="Times New Roman" w:cs="Times New Roman"/>
              <w:sz w:val="24"/>
              <w:szCs w:val="24"/>
            </w:rPr>
          </w:pPr>
          <w:r>
            <w:rPr>
              <w:rFonts w:hint="default" w:ascii="Times New Roman" w:hAnsi="Times New Roman" w:cs="Times New Roman"/>
              <w:bCs/>
              <w:sz w:val="24"/>
              <w:szCs w:val="24"/>
              <w:lang w:val="zh-CN"/>
            </w:rPr>
            <w:fldChar w:fldCharType="begin"/>
          </w:r>
          <w:r>
            <w:rPr>
              <w:rFonts w:hint="default" w:ascii="Times New Roman" w:hAnsi="Times New Roman" w:cs="Times New Roman"/>
              <w:bCs/>
              <w:sz w:val="24"/>
              <w:szCs w:val="24"/>
              <w:lang w:val="zh-CN"/>
            </w:rPr>
            <w:instrText xml:space="preserve"> HYPERLINK \l _Toc10624 </w:instrText>
          </w:r>
          <w:r>
            <w:rPr>
              <w:rFonts w:hint="default" w:ascii="Times New Roman" w:hAnsi="Times New Roman" w:cs="Times New Roman"/>
              <w:bCs/>
              <w:sz w:val="24"/>
              <w:szCs w:val="24"/>
              <w:lang w:val="zh-CN"/>
            </w:rPr>
            <w:fldChar w:fldCharType="separate"/>
          </w:r>
          <w:r>
            <w:rPr>
              <w:rFonts w:hint="default" w:ascii="Times New Roman" w:hAnsi="Times New Roman" w:eastAsia="宋体" w:cs="Times New Roman"/>
              <w:sz w:val="24"/>
              <w:szCs w:val="24"/>
            </w:rPr>
            <w:t>支持文件</w:t>
          </w:r>
          <w:r>
            <w:rPr>
              <w:rFonts w:hint="eastAsia"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企业生产工艺流程图</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_Toc10624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50</w:t>
          </w:r>
          <w:r>
            <w:rPr>
              <w:rFonts w:hint="default" w:ascii="Times New Roman" w:hAnsi="Times New Roman" w:cs="Times New Roman"/>
              <w:sz w:val="24"/>
              <w:szCs w:val="24"/>
            </w:rPr>
            <w:fldChar w:fldCharType="end"/>
          </w:r>
          <w:r>
            <w:rPr>
              <w:rFonts w:hint="default" w:ascii="Times New Roman" w:hAnsi="Times New Roman" w:cs="Times New Roman"/>
              <w:bCs/>
              <w:sz w:val="24"/>
              <w:szCs w:val="24"/>
              <w:lang w:val="zh-CN"/>
            </w:rPr>
            <w:fldChar w:fldCharType="end"/>
          </w:r>
        </w:p>
        <w:p w14:paraId="15537277">
          <w:pPr>
            <w:spacing w:line="360" w:lineRule="auto"/>
            <w:rPr>
              <w:rFonts w:hint="default" w:ascii="Times New Roman" w:hAnsi="Times New Roman" w:cs="Times New Roman"/>
            </w:rPr>
          </w:pPr>
          <w:r>
            <w:rPr>
              <w:rFonts w:hint="default" w:ascii="Times New Roman" w:hAnsi="Times New Roman" w:cs="Times New Roman"/>
              <w:bCs/>
              <w:sz w:val="24"/>
              <w:szCs w:val="24"/>
              <w:lang w:val="zh-CN"/>
            </w:rPr>
            <w:fldChar w:fldCharType="end"/>
          </w:r>
        </w:p>
      </w:sdtContent>
    </w:sdt>
    <w:p w14:paraId="1B780703">
      <w:pPr>
        <w:rPr>
          <w:rFonts w:hint="default" w:ascii="Times New Roman" w:hAnsi="Times New Roman" w:eastAsia="宋体" w:cs="Times New Roman"/>
        </w:rPr>
        <w:sectPr>
          <w:footerReference r:id="rId6" w:type="default"/>
          <w:pgSz w:w="11906" w:h="16838"/>
          <w:pgMar w:top="1440" w:right="1800" w:bottom="1440" w:left="1800" w:header="851" w:footer="992" w:gutter="0"/>
          <w:pgNumType w:fmt="upperRoman" w:start="1"/>
          <w:cols w:space="425" w:num="1"/>
          <w:docGrid w:type="lines" w:linePitch="312" w:charSpace="0"/>
        </w:sectPr>
      </w:pPr>
    </w:p>
    <w:p w14:paraId="07E6BFBF">
      <w:pPr>
        <w:pStyle w:val="3"/>
        <w:spacing w:line="360" w:lineRule="auto"/>
        <w:rPr>
          <w:rFonts w:hint="default" w:ascii="Times New Roman" w:hAnsi="Times New Roman" w:eastAsia="宋体" w:cs="Times New Roman"/>
          <w:sz w:val="28"/>
          <w:szCs w:val="28"/>
        </w:rPr>
      </w:pPr>
      <w:bookmarkStart w:id="0" w:name="_Toc12430"/>
      <w:r>
        <w:rPr>
          <w:rFonts w:hint="default" w:ascii="Times New Roman" w:hAnsi="Times New Roman" w:eastAsia="宋体" w:cs="Times New Roman"/>
          <w:sz w:val="28"/>
          <w:szCs w:val="28"/>
        </w:rPr>
        <w:t>1 概述</w:t>
      </w:r>
      <w:bookmarkEnd w:id="0"/>
    </w:p>
    <w:p w14:paraId="6D1061D4">
      <w:pPr>
        <w:pStyle w:val="4"/>
        <w:spacing w:line="360" w:lineRule="auto"/>
        <w:rPr>
          <w:rFonts w:hint="default" w:ascii="Times New Roman" w:hAnsi="Times New Roman" w:eastAsia="宋体" w:cs="Times New Roman"/>
          <w:sz w:val="28"/>
          <w:szCs w:val="28"/>
        </w:rPr>
      </w:pPr>
      <w:bookmarkStart w:id="1" w:name="_Toc18508"/>
      <w:r>
        <w:rPr>
          <w:rFonts w:hint="default" w:ascii="Times New Roman" w:hAnsi="Times New Roman" w:eastAsia="宋体" w:cs="Times New Roman"/>
          <w:sz w:val="28"/>
          <w:szCs w:val="28"/>
        </w:rPr>
        <w:t>1.1 核查目的</w:t>
      </w:r>
      <w:bookmarkEnd w:id="1"/>
    </w:p>
    <w:p w14:paraId="7E5536FC">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根据《碳排放权交易管理暂行办法》(国家发改委第17号令， 以下简称《办法》)、《国家发 展改革委关于组织开展重点企(事)业单位温室气体排放报告工作的通知》(发改气候 (2014) 63号)、《国家发改委办公厅 印发关于切实做好全国碳排放权交易市场启动重点工作的通知》(发改办气候(2016)57号)、《关于加强企业温室气体排放报告管理相关工作的通知》(环办气候 (</w:t>
      </w:r>
      <w:r>
        <w:rPr>
          <w:rFonts w:hint="eastAsia" w:ascii="Times New Roman" w:hAnsi="Times New Roman" w:eastAsia="宋体" w:cs="Times New Roman"/>
          <w:kern w:val="0"/>
          <w:sz w:val="28"/>
          <w:szCs w:val="28"/>
          <w:lang w:eastAsia="zh-CN"/>
        </w:rPr>
        <w:t>202</w:t>
      </w:r>
      <w:r>
        <w:rPr>
          <w:rFonts w:hint="eastAsia" w:ascii="Times New Roman" w:hAnsi="Times New Roman" w:eastAsia="宋体" w:cs="Times New Roman"/>
          <w:kern w:val="0"/>
          <w:sz w:val="28"/>
          <w:szCs w:val="28"/>
          <w:lang w:val="en-US" w:eastAsia="zh-CN"/>
        </w:rPr>
        <w:t>2</w:t>
      </w:r>
      <w:r>
        <w:rPr>
          <w:rFonts w:hint="default" w:ascii="Times New Roman" w:hAnsi="Times New Roman" w:eastAsia="宋体" w:cs="Times New Roman"/>
          <w:kern w:val="0"/>
          <w:sz w:val="28"/>
          <w:szCs w:val="28"/>
        </w:rPr>
        <w:t>) 9号)等文件要求，为全国碳排放交易体系中的配额分配方案提供支撑，杭州</w:t>
      </w:r>
      <w:r>
        <w:rPr>
          <w:rFonts w:hint="eastAsia" w:ascii="Times New Roman" w:hAnsi="Times New Roman" w:eastAsia="宋体" w:cs="Times New Roman"/>
          <w:kern w:val="0"/>
          <w:sz w:val="28"/>
          <w:szCs w:val="28"/>
          <w:lang w:eastAsia="zh-CN"/>
        </w:rPr>
        <w:t>宁旺节能环保科技</w:t>
      </w:r>
      <w:r>
        <w:rPr>
          <w:rFonts w:hint="default" w:ascii="Times New Roman" w:hAnsi="Times New Roman" w:eastAsia="宋体" w:cs="Times New Roman"/>
          <w:kern w:val="0"/>
          <w:sz w:val="28"/>
          <w:szCs w:val="28"/>
        </w:rPr>
        <w:t>有限公司(以下统称</w:t>
      </w:r>
      <w:r>
        <w:rPr>
          <w:rFonts w:hint="eastAsia" w:ascii="Times New Roman" w:hAnsi="Times New Roman" w:eastAsia="宋体" w:cs="Times New Roman"/>
          <w:kern w:val="0"/>
          <w:sz w:val="28"/>
          <w:szCs w:val="28"/>
          <w:lang w:eastAsia="zh-CN"/>
        </w:rPr>
        <w:t>宁旺环保</w:t>
      </w:r>
      <w:r>
        <w:rPr>
          <w:rFonts w:hint="default" w:ascii="Times New Roman" w:hAnsi="Times New Roman" w:eastAsia="宋体" w:cs="Times New Roman"/>
          <w:kern w:val="0"/>
          <w:sz w:val="28"/>
          <w:szCs w:val="28"/>
        </w:rPr>
        <w:t>")受</w:t>
      </w:r>
      <w:r>
        <w:rPr>
          <w:rFonts w:hint="eastAsia" w:ascii="Times New Roman" w:hAnsi="Times New Roman" w:eastAsia="宋体" w:cs="Times New Roman"/>
          <w:kern w:val="0"/>
          <w:sz w:val="28"/>
          <w:szCs w:val="28"/>
          <w:lang w:eastAsia="zh-CN"/>
        </w:rPr>
        <w:t>浙江卡曼橡胶地板有限公司</w:t>
      </w:r>
      <w:r>
        <w:rPr>
          <w:rFonts w:hint="default" w:ascii="Times New Roman" w:hAnsi="Times New Roman" w:eastAsia="宋体" w:cs="Times New Roman"/>
          <w:kern w:val="0"/>
          <w:sz w:val="28"/>
          <w:szCs w:val="28"/>
        </w:rPr>
        <w:t>的委托，对</w:t>
      </w:r>
      <w:r>
        <w:rPr>
          <w:rFonts w:hint="eastAsia" w:ascii="Times New Roman" w:hAnsi="Times New Roman" w:eastAsia="宋体" w:cs="Times New Roman"/>
          <w:kern w:val="0"/>
          <w:sz w:val="28"/>
          <w:szCs w:val="28"/>
          <w:lang w:eastAsia="zh-CN"/>
        </w:rPr>
        <w:t>浙江卡曼橡胶地板有限公司</w:t>
      </w:r>
      <w:r>
        <w:rPr>
          <w:rFonts w:hint="default" w:ascii="Times New Roman" w:hAnsi="Times New Roman" w:eastAsia="宋体" w:cs="Times New Roman"/>
          <w:kern w:val="0"/>
          <w:sz w:val="28"/>
          <w:szCs w:val="28"/>
        </w:rPr>
        <w:t xml:space="preserve">(以下统称“受核查方”) </w:t>
      </w:r>
      <w:r>
        <w:rPr>
          <w:rFonts w:hint="eastAsia" w:ascii="Times New Roman" w:hAnsi="Times New Roman" w:eastAsia="宋体" w:cs="Times New Roman"/>
          <w:kern w:val="0"/>
          <w:sz w:val="28"/>
          <w:szCs w:val="28"/>
          <w:lang w:eastAsia="zh-CN"/>
        </w:rPr>
        <w:t>2023</w:t>
      </w:r>
      <w:r>
        <w:rPr>
          <w:rFonts w:hint="default" w:ascii="Times New Roman" w:hAnsi="Times New Roman" w:eastAsia="宋体" w:cs="Times New Roman"/>
          <w:kern w:val="0"/>
          <w:sz w:val="28"/>
          <w:szCs w:val="28"/>
        </w:rPr>
        <w:t>年度的温室气体排放报告及补充数据进行核查。</w:t>
      </w:r>
    </w:p>
    <w:p w14:paraId="7F7057DA">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此次核查目的包括:</w:t>
      </w:r>
    </w:p>
    <w:p w14:paraId="71034AC9">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-确认受核查方提供的温室气体排放报告及其支持文件是否是完整可信，是否符合《工业其他行业企业温室气体排放核算方法与报告指南(试行)》</w:t>
      </w:r>
    </w:p>
    <w:p w14:paraId="167DC70B">
      <w:pPr>
        <w:autoSpaceDE w:val="0"/>
        <w:autoSpaceDN w:val="0"/>
        <w:adjustRightInd w:val="0"/>
        <w:spacing w:line="360" w:lineRule="auto"/>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的要求;</w:t>
      </w:r>
    </w:p>
    <w:p w14:paraId="45225BEB">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-确认受核查方温室气体排放监测设备是否已经到位、测量程序是否符合《工业其他行业企业温室气体排放核算方法与报告指南(试行)》及相应的国家要求;</w:t>
      </w:r>
    </w:p>
    <w:p w14:paraId="472FF601">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根据《工业其他行业企业温室气体排放核算方法与报告指南(试行)》</w:t>
      </w:r>
    </w:p>
    <w:p w14:paraId="503899A8">
      <w:pPr>
        <w:autoSpaceDE w:val="0"/>
        <w:autoSpaceDN w:val="0"/>
        <w:adjustRightInd w:val="0"/>
        <w:spacing w:line="360" w:lineRule="auto"/>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的要求，对记录和存储的数据进行评审，确认数据及计算结果是否真实、可靠、正确。</w:t>
      </w:r>
    </w:p>
    <w:p w14:paraId="238C70F4">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根据《工业其他行业企业温室气体排放核算方法与报告指南（试行）》的要求，对记录和存储的数据进行评审，确认数据计算结果是否真实、可靠、正确。</w:t>
      </w:r>
    </w:p>
    <w:p w14:paraId="57FEA609">
      <w:pPr>
        <w:pStyle w:val="4"/>
        <w:spacing w:line="360" w:lineRule="auto"/>
        <w:rPr>
          <w:rFonts w:hint="default" w:ascii="Times New Roman" w:hAnsi="Times New Roman" w:eastAsia="宋体" w:cs="Times New Roman"/>
          <w:sz w:val="28"/>
          <w:szCs w:val="28"/>
        </w:rPr>
      </w:pPr>
      <w:bookmarkStart w:id="2" w:name="_Toc29460"/>
      <w:r>
        <w:rPr>
          <w:rFonts w:hint="default" w:ascii="Times New Roman" w:hAnsi="Times New Roman" w:eastAsia="宋体" w:cs="Times New Roman"/>
          <w:sz w:val="28"/>
          <w:szCs w:val="28"/>
        </w:rPr>
        <w:t>1.2 核查范围</w:t>
      </w:r>
      <w:bookmarkEnd w:id="2"/>
    </w:p>
    <w:p w14:paraId="37D9D645">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本次核查范围包括：</w:t>
      </w:r>
    </w:p>
    <w:p w14:paraId="246E3B35">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被核查方</w:t>
      </w:r>
      <w:r>
        <w:rPr>
          <w:rFonts w:hint="eastAsia" w:ascii="Times New Roman" w:hAnsi="Times New Roman" w:eastAsia="宋体" w:cs="Times New Roman"/>
          <w:kern w:val="0"/>
          <w:sz w:val="28"/>
          <w:szCs w:val="28"/>
          <w:lang w:eastAsia="zh-CN"/>
        </w:rPr>
        <w:t>2023</w:t>
      </w:r>
      <w:r>
        <w:rPr>
          <w:rFonts w:hint="default" w:ascii="Times New Roman" w:hAnsi="Times New Roman" w:eastAsia="宋体" w:cs="Times New Roman"/>
          <w:kern w:val="0"/>
          <w:sz w:val="28"/>
          <w:szCs w:val="28"/>
        </w:rPr>
        <w:t>年度在企业边界内的二氧化碳排放，即</w:t>
      </w:r>
      <w:r>
        <w:rPr>
          <w:rFonts w:hint="eastAsia" w:ascii="Times New Roman" w:hAnsi="Times New Roman" w:eastAsia="宋体" w:cs="Times New Roman"/>
          <w:kern w:val="0"/>
          <w:sz w:val="28"/>
          <w:szCs w:val="28"/>
          <w:lang w:eastAsia="zh-CN"/>
        </w:rPr>
        <w:t>浙江省嘉善县姚庄镇镇南路189号</w:t>
      </w:r>
      <w:r>
        <w:rPr>
          <w:rFonts w:hint="default" w:ascii="Times New Roman" w:hAnsi="Times New Roman" w:eastAsia="宋体" w:cs="Times New Roman"/>
          <w:kern w:val="0"/>
          <w:sz w:val="28"/>
          <w:szCs w:val="28"/>
        </w:rPr>
        <w:t>所有生产设施产生的温室气体排放。即燃料燃烧排放以及净购入电力和热力消费引起的排放；生产设施范围包括直接生产系统、辅助生产系统以及直接为生产服务的附属生产系统，其中辅助生产系统包括动力、供电、供水、机修、库房、运输等，附属生产系统包括生产指挥系统（厂部）和厂区内为生产服务的部门和单位。</w:t>
      </w:r>
    </w:p>
    <w:p w14:paraId="6C1BE0C6">
      <w:pPr>
        <w:pStyle w:val="3"/>
        <w:spacing w:line="360" w:lineRule="auto"/>
        <w:rPr>
          <w:rFonts w:hint="default" w:ascii="Times New Roman" w:hAnsi="Times New Roman" w:eastAsia="宋体" w:cs="Times New Roman"/>
          <w:sz w:val="28"/>
          <w:szCs w:val="28"/>
        </w:rPr>
      </w:pPr>
      <w:bookmarkStart w:id="3" w:name="_Toc23459"/>
      <w:r>
        <w:rPr>
          <w:rFonts w:hint="default" w:ascii="Times New Roman" w:hAnsi="Times New Roman" w:eastAsia="宋体" w:cs="Times New Roman"/>
          <w:sz w:val="28"/>
          <w:szCs w:val="28"/>
        </w:rPr>
        <w:t>1.3 核查准则</w:t>
      </w:r>
      <w:bookmarkEnd w:id="3"/>
    </w:p>
    <w:p w14:paraId="1D6D179A">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《工业其他行业企业温室气体排放核算方法与报告指南（试行）》（以下简称“核查指南”）；</w:t>
      </w:r>
    </w:p>
    <w:p w14:paraId="19CE1B0F">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lang w:eastAsia="zh-CN"/>
        </w:rPr>
      </w:pPr>
      <w:r>
        <w:rPr>
          <w:rFonts w:hint="default" w:ascii="Times New Roman" w:hAnsi="Times New Roman" w:eastAsia="宋体" w:cs="Times New Roman"/>
          <w:kern w:val="0"/>
          <w:sz w:val="28"/>
          <w:szCs w:val="28"/>
        </w:rPr>
        <w:t>《关于加强企业温室气体排放报告管理相关工作的通知》(环办</w:t>
      </w:r>
      <w:r>
        <w:rPr>
          <w:rFonts w:hint="eastAsia" w:ascii="Times New Roman" w:hAnsi="Times New Roman" w:eastAsia="宋体" w:cs="Times New Roman"/>
          <w:kern w:val="0"/>
          <w:sz w:val="28"/>
          <w:szCs w:val="28"/>
          <w:lang w:eastAsia="zh-CN"/>
        </w:rPr>
        <w:t>气候</w:t>
      </w:r>
      <w:r>
        <w:rPr>
          <w:rFonts w:hint="default" w:ascii="Times New Roman" w:hAnsi="Times New Roman" w:eastAsia="宋体" w:cs="Times New Roman"/>
          <w:kern w:val="0"/>
          <w:sz w:val="28"/>
          <w:szCs w:val="28"/>
        </w:rPr>
        <w:t>(</w:t>
      </w:r>
      <w:r>
        <w:rPr>
          <w:rFonts w:hint="eastAsia" w:ascii="Times New Roman" w:hAnsi="Times New Roman" w:eastAsia="宋体" w:cs="Times New Roman"/>
          <w:kern w:val="0"/>
          <w:sz w:val="28"/>
          <w:szCs w:val="28"/>
          <w:lang w:eastAsia="zh-CN"/>
        </w:rPr>
        <w:t>202</w:t>
      </w:r>
      <w:r>
        <w:rPr>
          <w:rFonts w:hint="eastAsia" w:ascii="Times New Roman" w:hAnsi="Times New Roman" w:eastAsia="宋体" w:cs="Times New Roman"/>
          <w:kern w:val="0"/>
          <w:sz w:val="28"/>
          <w:szCs w:val="28"/>
          <w:lang w:val="en-US" w:eastAsia="zh-CN"/>
        </w:rPr>
        <w:t>2</w:t>
      </w:r>
      <w:r>
        <w:rPr>
          <w:rFonts w:hint="default" w:ascii="Times New Roman" w:hAnsi="Times New Roman" w:eastAsia="宋体" w:cs="Times New Roman"/>
          <w:kern w:val="0"/>
          <w:sz w:val="28"/>
          <w:szCs w:val="28"/>
        </w:rPr>
        <w:t xml:space="preserve">) 9号) </w:t>
      </w:r>
      <w:r>
        <w:rPr>
          <w:rFonts w:hint="default" w:ascii="Times New Roman" w:hAnsi="Times New Roman" w:eastAsia="宋体" w:cs="Times New Roman"/>
          <w:kern w:val="0"/>
          <w:sz w:val="28"/>
          <w:szCs w:val="28"/>
          <w:lang w:eastAsia="zh-CN"/>
        </w:rPr>
        <w:t>；</w:t>
      </w:r>
    </w:p>
    <w:p w14:paraId="589C0616">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《全国碳排放权交易第三方核查参考指南》；</w:t>
      </w:r>
    </w:p>
    <w:p w14:paraId="4D819A32">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《碳排放权交易管理暂行办法》（国家发展改革委令第 17 号）；</w:t>
      </w:r>
    </w:p>
    <w:p w14:paraId="705CF2BF">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《浙江省重点企（事）业单位温室气体排放核查指南》；</w:t>
      </w:r>
    </w:p>
    <w:p w14:paraId="6F6ECA7A">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《国家MRV 问答平台百问百答-共性/生产行业问题》。</w:t>
      </w:r>
    </w:p>
    <w:p w14:paraId="4748436F">
      <w:pPr>
        <w:widowControl/>
        <w:jc w:val="left"/>
        <w:rPr>
          <w:rFonts w:hint="default" w:ascii="Times New Roman" w:hAnsi="Times New Roman" w:eastAsia="宋体" w:cs="Times New Roman"/>
          <w:sz w:val="28"/>
          <w:szCs w:val="28"/>
        </w:rPr>
      </w:pPr>
      <w:bookmarkStart w:id="4" w:name="_Toc9374"/>
      <w:r>
        <w:rPr>
          <w:rFonts w:hint="default" w:ascii="Times New Roman" w:hAnsi="Times New Roman" w:eastAsia="宋体" w:cs="Times New Roman"/>
          <w:sz w:val="28"/>
          <w:szCs w:val="28"/>
        </w:rPr>
        <w:br w:type="page"/>
      </w:r>
    </w:p>
    <w:p w14:paraId="4ED0460C">
      <w:pPr>
        <w:pStyle w:val="5"/>
        <w:rPr>
          <w:rFonts w:hint="default" w:ascii="Times New Roman" w:hAnsi="Times New Roman" w:eastAsia="宋体" w:cs="Times New Roman"/>
          <w:sz w:val="28"/>
          <w:szCs w:val="28"/>
        </w:rPr>
      </w:pPr>
      <w:r>
        <w:rPr>
          <w:rFonts w:hint="default" w:ascii="Times New Roman" w:hAnsi="Times New Roman" w:eastAsia="宋体" w:cs="Times New Roman"/>
          <w:sz w:val="28"/>
          <w:szCs w:val="28"/>
        </w:rPr>
        <w:t>3.4.4 排放量的核查</w:t>
      </w:r>
      <w:bookmarkEnd w:id="4"/>
    </w:p>
    <w:p w14:paraId="71005208">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根据上述确认的活动水平数据及排放因子、核查指南中的核算方法，核查组通过重复计算、公式验证、与年度能源报表进行比较等方式对企业排放报告中的排放量的核算结果进行验证，结果如下：</w:t>
      </w:r>
    </w:p>
    <w:p w14:paraId="03CD3E3E">
      <w:pPr>
        <w:pStyle w:val="2"/>
        <w:rPr>
          <w:rFonts w:hint="default" w:ascii="Times New Roman" w:hAnsi="Times New Roman" w:eastAsia="宋体" w:cs="Times New Roman"/>
        </w:rPr>
      </w:pPr>
      <w:r>
        <w:rPr>
          <w:rFonts w:hint="default" w:ascii="Times New Roman" w:hAnsi="Times New Roman" w:eastAsia="宋体" w:cs="Times New Roman"/>
        </w:rPr>
        <w:t>3.4.4.1 化石燃料燃烧排放</w:t>
      </w:r>
    </w:p>
    <w:p w14:paraId="2BE23A16">
      <w:pPr>
        <w:autoSpaceDE w:val="0"/>
        <w:autoSpaceDN w:val="0"/>
        <w:adjustRightInd w:val="0"/>
        <w:spacing w:line="360" w:lineRule="auto"/>
        <w:ind w:firstLine="422" w:firstLineChars="20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表3-1</w:t>
      </w:r>
      <w:r>
        <w:rPr>
          <w:rFonts w:hint="eastAsia" w:ascii="Times New Roman" w:hAnsi="Times New Roman" w:eastAsia="宋体" w:cs="Times New Roman"/>
          <w:b/>
          <w:kern w:val="0"/>
          <w:szCs w:val="21"/>
          <w:lang w:val="en-US" w:eastAsia="zh-CN"/>
        </w:rPr>
        <w:t>2</w:t>
      </w:r>
      <w:r>
        <w:rPr>
          <w:rFonts w:hint="default" w:ascii="Times New Roman" w:hAnsi="Times New Roman" w:eastAsia="宋体" w:cs="Times New Roman"/>
          <w:b/>
          <w:kern w:val="0"/>
          <w:szCs w:val="21"/>
        </w:rPr>
        <w:t xml:space="preserve"> 核查确认的化石燃料燃烧排放量</w:t>
      </w:r>
    </w:p>
    <w:tbl>
      <w:tblPr>
        <w:tblStyle w:val="11"/>
        <w:tblW w:w="9016" w:type="dxa"/>
        <w:tblInd w:w="0" w:type="dxa"/>
        <w:tblLayout w:type="fixed"/>
        <w:tblCellMar>
          <w:top w:w="0" w:type="dxa"/>
          <w:left w:w="108" w:type="dxa"/>
          <w:bottom w:w="0" w:type="dxa"/>
          <w:right w:w="108" w:type="dxa"/>
        </w:tblCellMar>
      </w:tblPr>
      <w:tblGrid>
        <w:gridCol w:w="914"/>
        <w:gridCol w:w="1506"/>
        <w:gridCol w:w="1159"/>
        <w:gridCol w:w="1436"/>
        <w:gridCol w:w="959"/>
        <w:gridCol w:w="1521"/>
        <w:gridCol w:w="1521"/>
      </w:tblGrid>
      <w:tr w14:paraId="36062FAC">
        <w:tblPrEx>
          <w:tblCellMar>
            <w:top w:w="0" w:type="dxa"/>
            <w:left w:w="108" w:type="dxa"/>
            <w:bottom w:w="0" w:type="dxa"/>
            <w:right w:w="108" w:type="dxa"/>
          </w:tblCellMar>
        </w:tblPrEx>
        <w:trPr>
          <w:trHeight w:val="270" w:hRule="atLeast"/>
        </w:trPr>
        <w:tc>
          <w:tcPr>
            <w:tcW w:w="91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E8041AB">
            <w:pPr>
              <w:autoSpaceDE w:val="0"/>
              <w:autoSpaceDN w:val="0"/>
              <w:adjustRightIn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燃料品种</w:t>
            </w:r>
          </w:p>
        </w:tc>
        <w:tc>
          <w:tcPr>
            <w:tcW w:w="150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0241DC">
            <w:pPr>
              <w:autoSpaceDE w:val="0"/>
              <w:autoSpaceDN w:val="0"/>
              <w:adjustRightIn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核查确认的活动水平数据</w:t>
            </w:r>
          </w:p>
        </w:tc>
        <w:tc>
          <w:tcPr>
            <w:tcW w:w="3554" w:type="dxa"/>
            <w:gridSpan w:val="3"/>
            <w:tcBorders>
              <w:top w:val="single" w:color="auto" w:sz="4" w:space="0"/>
              <w:left w:val="nil"/>
              <w:bottom w:val="single" w:color="auto" w:sz="4" w:space="0"/>
              <w:right w:val="single" w:color="auto" w:sz="4" w:space="0"/>
            </w:tcBorders>
            <w:shd w:val="clear" w:color="auto" w:fill="auto"/>
            <w:noWrap/>
            <w:vAlign w:val="center"/>
          </w:tcPr>
          <w:p w14:paraId="0A857424">
            <w:pPr>
              <w:autoSpaceDE w:val="0"/>
              <w:autoSpaceDN w:val="0"/>
              <w:adjustRightIn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核查确认的排放因子（单位）</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CEEF7A7">
            <w:pPr>
              <w:autoSpaceDE w:val="0"/>
              <w:autoSpaceDN w:val="0"/>
              <w:adjustRightIn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核查确认的排放量（tCO</w:t>
            </w:r>
            <w:r>
              <w:rPr>
                <w:rFonts w:hint="eastAsia" w:ascii="Times New Roman" w:hAnsi="Times New Roman" w:eastAsia="宋体" w:cs="Times New Roman"/>
                <w:szCs w:val="21"/>
                <w:vertAlign w:val="subscript"/>
              </w:rPr>
              <w:t>2</w:t>
            </w:r>
            <w:r>
              <w:rPr>
                <w:rFonts w:hint="eastAsia" w:ascii="Times New Roman" w:hAnsi="Times New Roman" w:eastAsia="宋体" w:cs="Times New Roman"/>
                <w:szCs w:val="21"/>
              </w:rPr>
              <w:t>）</w:t>
            </w:r>
          </w:p>
        </w:tc>
        <w:tc>
          <w:tcPr>
            <w:tcW w:w="15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C181A94">
            <w:pPr>
              <w:autoSpaceDE w:val="0"/>
              <w:autoSpaceDN w:val="0"/>
              <w:adjustRightIn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企业报告的排放量（tCO</w:t>
            </w:r>
            <w:r>
              <w:rPr>
                <w:rFonts w:hint="eastAsia" w:ascii="Times New Roman" w:hAnsi="Times New Roman" w:eastAsia="宋体" w:cs="Times New Roman"/>
                <w:szCs w:val="21"/>
                <w:vertAlign w:val="subscript"/>
              </w:rPr>
              <w:t>2</w:t>
            </w:r>
            <w:r>
              <w:rPr>
                <w:rFonts w:hint="eastAsia" w:ascii="Times New Roman" w:hAnsi="Times New Roman" w:eastAsia="宋体" w:cs="Times New Roman"/>
                <w:szCs w:val="21"/>
              </w:rPr>
              <w:t>）</w:t>
            </w:r>
          </w:p>
        </w:tc>
      </w:tr>
      <w:tr w14:paraId="05A44886">
        <w:tblPrEx>
          <w:tblCellMar>
            <w:top w:w="0" w:type="dxa"/>
            <w:left w:w="108" w:type="dxa"/>
            <w:bottom w:w="0" w:type="dxa"/>
            <w:right w:w="108" w:type="dxa"/>
          </w:tblCellMar>
        </w:tblPrEx>
        <w:trPr>
          <w:trHeight w:val="270" w:hRule="atLeast"/>
        </w:trPr>
        <w:tc>
          <w:tcPr>
            <w:tcW w:w="914" w:type="dxa"/>
            <w:vMerge w:val="continue"/>
            <w:tcBorders>
              <w:top w:val="single" w:color="auto" w:sz="4" w:space="0"/>
              <w:left w:val="single" w:color="auto" w:sz="4" w:space="0"/>
              <w:bottom w:val="single" w:color="auto" w:sz="4" w:space="0"/>
              <w:right w:val="single" w:color="auto" w:sz="4" w:space="0"/>
            </w:tcBorders>
            <w:vAlign w:val="center"/>
          </w:tcPr>
          <w:p w14:paraId="6FB78943">
            <w:pPr>
              <w:autoSpaceDE w:val="0"/>
              <w:autoSpaceDN w:val="0"/>
              <w:adjustRightInd w:val="0"/>
              <w:spacing w:line="360" w:lineRule="auto"/>
              <w:jc w:val="center"/>
              <w:rPr>
                <w:rFonts w:ascii="Times New Roman" w:hAnsi="Times New Roman" w:eastAsia="宋体" w:cs="Times New Roman"/>
                <w:szCs w:val="21"/>
              </w:rPr>
            </w:pPr>
          </w:p>
        </w:tc>
        <w:tc>
          <w:tcPr>
            <w:tcW w:w="1506" w:type="dxa"/>
            <w:vMerge w:val="continue"/>
            <w:tcBorders>
              <w:top w:val="single" w:color="auto" w:sz="4" w:space="0"/>
              <w:left w:val="single" w:color="auto" w:sz="4" w:space="0"/>
              <w:bottom w:val="single" w:color="auto" w:sz="4" w:space="0"/>
              <w:right w:val="single" w:color="auto" w:sz="4" w:space="0"/>
            </w:tcBorders>
            <w:vAlign w:val="center"/>
          </w:tcPr>
          <w:p w14:paraId="6C8DEE8C">
            <w:pPr>
              <w:autoSpaceDE w:val="0"/>
              <w:autoSpaceDN w:val="0"/>
              <w:adjustRightInd w:val="0"/>
              <w:spacing w:line="360" w:lineRule="auto"/>
              <w:jc w:val="center"/>
              <w:rPr>
                <w:rFonts w:ascii="Times New Roman" w:hAnsi="Times New Roman" w:eastAsia="宋体" w:cs="Times New Roman"/>
                <w:szCs w:val="21"/>
              </w:rPr>
            </w:pPr>
          </w:p>
        </w:tc>
        <w:tc>
          <w:tcPr>
            <w:tcW w:w="1159" w:type="dxa"/>
            <w:tcBorders>
              <w:top w:val="nil"/>
              <w:left w:val="nil"/>
              <w:bottom w:val="single" w:color="auto" w:sz="4" w:space="0"/>
              <w:right w:val="single" w:color="auto" w:sz="4" w:space="0"/>
            </w:tcBorders>
            <w:shd w:val="clear" w:color="auto" w:fill="auto"/>
            <w:noWrap/>
            <w:vAlign w:val="center"/>
          </w:tcPr>
          <w:p w14:paraId="65393F71">
            <w:pPr>
              <w:autoSpaceDE w:val="0"/>
              <w:autoSpaceDN w:val="0"/>
              <w:adjustRightIn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低位发热值（GJ/t）</w:t>
            </w:r>
          </w:p>
        </w:tc>
        <w:tc>
          <w:tcPr>
            <w:tcW w:w="1436" w:type="dxa"/>
            <w:tcBorders>
              <w:top w:val="nil"/>
              <w:left w:val="nil"/>
              <w:bottom w:val="single" w:color="auto" w:sz="4" w:space="0"/>
              <w:right w:val="single" w:color="auto" w:sz="4" w:space="0"/>
            </w:tcBorders>
            <w:shd w:val="clear" w:color="auto" w:fill="auto"/>
            <w:noWrap/>
            <w:vAlign w:val="center"/>
          </w:tcPr>
          <w:p w14:paraId="73911C36">
            <w:pPr>
              <w:autoSpaceDE w:val="0"/>
              <w:autoSpaceDN w:val="0"/>
              <w:adjustRightIn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单位热值含碳量（tC/</w:t>
            </w:r>
            <w:r>
              <w:rPr>
                <w:rFonts w:hint="eastAsia" w:ascii="Times New Roman" w:hAnsi="Times New Roman" w:eastAsia="宋体" w:cs="Times New Roman"/>
                <w:szCs w:val="21"/>
                <w:lang w:val="en-US" w:eastAsia="zh-CN"/>
              </w:rPr>
              <w:t>T</w:t>
            </w:r>
            <w:r>
              <w:rPr>
                <w:rFonts w:hint="eastAsia" w:ascii="Times New Roman" w:hAnsi="Times New Roman" w:eastAsia="宋体" w:cs="Times New Roman"/>
                <w:szCs w:val="21"/>
              </w:rPr>
              <w:t>J）</w:t>
            </w:r>
          </w:p>
        </w:tc>
        <w:tc>
          <w:tcPr>
            <w:tcW w:w="959" w:type="dxa"/>
            <w:tcBorders>
              <w:top w:val="nil"/>
              <w:left w:val="nil"/>
              <w:bottom w:val="single" w:color="auto" w:sz="4" w:space="0"/>
              <w:right w:val="single" w:color="auto" w:sz="4" w:space="0"/>
            </w:tcBorders>
            <w:shd w:val="clear" w:color="auto" w:fill="auto"/>
            <w:noWrap/>
            <w:vAlign w:val="center"/>
          </w:tcPr>
          <w:p w14:paraId="09D53AA8">
            <w:pPr>
              <w:autoSpaceDE w:val="0"/>
              <w:autoSpaceDN w:val="0"/>
              <w:adjustRightIn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碳氧化率（%）</w:t>
            </w: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7D1CF682">
            <w:pPr>
              <w:autoSpaceDE w:val="0"/>
              <w:autoSpaceDN w:val="0"/>
              <w:adjustRightInd w:val="0"/>
              <w:spacing w:line="360" w:lineRule="auto"/>
              <w:jc w:val="center"/>
              <w:rPr>
                <w:rFonts w:ascii="Times New Roman" w:hAnsi="Times New Roman" w:eastAsia="宋体" w:cs="Times New Roman"/>
                <w:szCs w:val="21"/>
              </w:rPr>
            </w:pPr>
          </w:p>
        </w:tc>
        <w:tc>
          <w:tcPr>
            <w:tcW w:w="1521" w:type="dxa"/>
            <w:vMerge w:val="continue"/>
            <w:tcBorders>
              <w:top w:val="single" w:color="auto" w:sz="4" w:space="0"/>
              <w:left w:val="single" w:color="auto" w:sz="4" w:space="0"/>
              <w:bottom w:val="single" w:color="auto" w:sz="4" w:space="0"/>
              <w:right w:val="single" w:color="auto" w:sz="4" w:space="0"/>
            </w:tcBorders>
            <w:vAlign w:val="center"/>
          </w:tcPr>
          <w:p w14:paraId="48F629B6">
            <w:pPr>
              <w:autoSpaceDE w:val="0"/>
              <w:autoSpaceDN w:val="0"/>
              <w:adjustRightInd w:val="0"/>
              <w:spacing w:line="360" w:lineRule="auto"/>
              <w:jc w:val="center"/>
              <w:rPr>
                <w:rFonts w:ascii="Times New Roman" w:hAnsi="Times New Roman" w:eastAsia="宋体" w:cs="Times New Roman"/>
                <w:szCs w:val="21"/>
              </w:rPr>
            </w:pPr>
          </w:p>
        </w:tc>
      </w:tr>
      <w:tr w14:paraId="10736B38">
        <w:tblPrEx>
          <w:tblCellMar>
            <w:top w:w="0" w:type="dxa"/>
            <w:left w:w="108" w:type="dxa"/>
            <w:bottom w:w="0" w:type="dxa"/>
            <w:right w:w="108" w:type="dxa"/>
          </w:tblCellMar>
        </w:tblPrEx>
        <w:trPr>
          <w:trHeight w:val="270" w:hRule="atLeast"/>
        </w:trPr>
        <w:tc>
          <w:tcPr>
            <w:tcW w:w="914" w:type="dxa"/>
            <w:tcBorders>
              <w:top w:val="nil"/>
              <w:left w:val="single" w:color="auto" w:sz="4" w:space="0"/>
              <w:bottom w:val="single" w:color="auto" w:sz="4" w:space="0"/>
              <w:right w:val="single" w:color="auto" w:sz="4" w:space="0"/>
            </w:tcBorders>
            <w:shd w:val="clear" w:color="auto" w:fill="auto"/>
            <w:noWrap/>
            <w:vAlign w:val="center"/>
          </w:tcPr>
          <w:p w14:paraId="052FC313">
            <w:pPr>
              <w:autoSpaceDE w:val="0"/>
              <w:autoSpaceDN w:val="0"/>
              <w:adjustRightInd w:val="0"/>
              <w:spacing w:line="360" w:lineRule="auto"/>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天然气</w:t>
            </w:r>
            <w:r>
              <w:rPr>
                <w:rFonts w:hint="eastAsia" w:ascii="Times New Roman" w:hAnsi="Times New Roman" w:eastAsia="宋体" w:cs="Times New Roman"/>
                <w:szCs w:val="21"/>
                <w:lang w:val="en-US" w:eastAsia="zh-CN"/>
              </w:rPr>
              <w:t>万m</w:t>
            </w:r>
            <w:r>
              <w:rPr>
                <w:rFonts w:hint="eastAsia" w:ascii="Times New Roman" w:hAnsi="Times New Roman" w:eastAsia="宋体" w:cs="Times New Roman"/>
                <w:szCs w:val="21"/>
                <w:vertAlign w:val="superscript"/>
                <w:lang w:val="en-US" w:eastAsia="zh-CN"/>
              </w:rPr>
              <w:t>3</w:t>
            </w:r>
          </w:p>
        </w:tc>
        <w:tc>
          <w:tcPr>
            <w:tcW w:w="1506" w:type="dxa"/>
            <w:tcBorders>
              <w:top w:val="nil"/>
              <w:left w:val="nil"/>
              <w:bottom w:val="single" w:color="auto" w:sz="4" w:space="0"/>
              <w:right w:val="single" w:color="auto" w:sz="4" w:space="0"/>
            </w:tcBorders>
            <w:shd w:val="clear" w:color="auto" w:fill="auto"/>
            <w:noWrap/>
            <w:vAlign w:val="center"/>
          </w:tcPr>
          <w:p w14:paraId="6ED9E323">
            <w:pPr>
              <w:keepNext w:val="0"/>
              <w:keepLines w:val="0"/>
              <w:widowControl/>
              <w:suppressLineNumbers w:val="0"/>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295.57</w:t>
            </w:r>
          </w:p>
        </w:tc>
        <w:tc>
          <w:tcPr>
            <w:tcW w:w="1159" w:type="dxa"/>
            <w:tcBorders>
              <w:top w:val="nil"/>
              <w:left w:val="nil"/>
              <w:bottom w:val="single" w:color="auto" w:sz="4" w:space="0"/>
              <w:right w:val="single" w:color="auto" w:sz="4" w:space="0"/>
            </w:tcBorders>
            <w:shd w:val="clear" w:color="auto" w:fill="auto"/>
            <w:noWrap/>
            <w:vAlign w:val="center"/>
          </w:tcPr>
          <w:p w14:paraId="7CDAC71F">
            <w:pPr>
              <w:keepNext w:val="0"/>
              <w:keepLines w:val="0"/>
              <w:widowControl/>
              <w:suppressLineNumbers w:val="0"/>
              <w:jc w:val="center"/>
              <w:textAlignment w:val="center"/>
              <w:rPr>
                <w:rFonts w:hint="default" w:ascii="Times New Roman" w:hAnsi="Times New Roman" w:eastAsia="宋体"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389.31</w:t>
            </w:r>
          </w:p>
        </w:tc>
        <w:tc>
          <w:tcPr>
            <w:tcW w:w="1436" w:type="dxa"/>
            <w:tcBorders>
              <w:top w:val="nil"/>
              <w:left w:val="nil"/>
              <w:bottom w:val="single" w:color="auto" w:sz="4" w:space="0"/>
              <w:right w:val="single" w:color="auto" w:sz="4" w:space="0"/>
            </w:tcBorders>
            <w:shd w:val="clear" w:color="auto" w:fill="auto"/>
            <w:noWrap/>
            <w:vAlign w:val="center"/>
          </w:tcPr>
          <w:p w14:paraId="2A8C9D93">
            <w:pPr>
              <w:keepNext w:val="0"/>
              <w:keepLines w:val="0"/>
              <w:widowControl/>
              <w:suppressLineNumbers w:val="0"/>
              <w:jc w:val="center"/>
              <w:textAlignment w:val="center"/>
              <w:rPr>
                <w:rFonts w:hint="default" w:ascii="Times New Roman" w:hAnsi="Times New Roman" w:eastAsia="宋体"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15.3</w:t>
            </w:r>
          </w:p>
        </w:tc>
        <w:tc>
          <w:tcPr>
            <w:tcW w:w="959" w:type="dxa"/>
            <w:tcBorders>
              <w:top w:val="nil"/>
              <w:left w:val="nil"/>
              <w:bottom w:val="single" w:color="auto" w:sz="4" w:space="0"/>
              <w:right w:val="single" w:color="auto" w:sz="4" w:space="0"/>
            </w:tcBorders>
            <w:shd w:val="clear" w:color="auto" w:fill="auto"/>
            <w:noWrap/>
            <w:vAlign w:val="center"/>
          </w:tcPr>
          <w:p w14:paraId="12D46E5C">
            <w:pPr>
              <w:keepNext w:val="0"/>
              <w:keepLines w:val="0"/>
              <w:widowControl/>
              <w:suppressLineNumbers w:val="0"/>
              <w:jc w:val="center"/>
              <w:textAlignment w:val="center"/>
              <w:rPr>
                <w:rFonts w:hint="default" w:ascii="Times New Roman" w:hAnsi="Times New Roman" w:eastAsia="宋体" w:cs="Times New Roman"/>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1521" w:type="dxa"/>
            <w:tcBorders>
              <w:top w:val="nil"/>
              <w:left w:val="nil"/>
              <w:bottom w:val="single" w:color="auto" w:sz="4" w:space="0"/>
              <w:right w:val="single" w:color="auto" w:sz="4" w:space="0"/>
            </w:tcBorders>
            <w:shd w:val="clear" w:color="auto" w:fill="auto"/>
            <w:noWrap/>
            <w:vAlign w:val="center"/>
          </w:tcPr>
          <w:p w14:paraId="436AFB55">
            <w:pPr>
              <w:keepNext w:val="0"/>
              <w:keepLines w:val="0"/>
              <w:widowControl/>
              <w:suppressLineNumbers w:val="0"/>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6390.78</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21" w:type="dxa"/>
            <w:tcBorders>
              <w:top w:val="nil"/>
              <w:left w:val="nil"/>
              <w:bottom w:val="single" w:color="auto" w:sz="4" w:space="0"/>
              <w:right w:val="single" w:color="auto" w:sz="4" w:space="0"/>
            </w:tcBorders>
            <w:shd w:val="clear" w:color="auto" w:fill="auto"/>
            <w:noWrap/>
            <w:vAlign w:val="center"/>
          </w:tcPr>
          <w:p w14:paraId="61E9E014">
            <w:pPr>
              <w:keepNext w:val="0"/>
              <w:keepLines w:val="0"/>
              <w:widowControl/>
              <w:suppressLineNumbers w:val="0"/>
              <w:jc w:val="center"/>
              <w:textAlignment w:val="center"/>
              <w:rPr>
                <w:rFonts w:ascii="Times New Roman" w:hAnsi="Times New Roman" w:eastAsia="宋体" w:cs="Times New Roman"/>
                <w:szCs w:val="21"/>
              </w:rPr>
            </w:pPr>
            <w:r>
              <w:rPr>
                <w:rFonts w:hint="eastAsia" w:ascii="Times New Roman" w:hAnsi="Times New Roman" w:eastAsia="宋体" w:cs="Times New Roman"/>
                <w:i w:val="0"/>
                <w:iCs w:val="0"/>
                <w:color w:val="000000"/>
                <w:kern w:val="0"/>
                <w:sz w:val="21"/>
                <w:szCs w:val="21"/>
                <w:u w:val="none"/>
                <w:lang w:val="en-US" w:eastAsia="zh-CN" w:bidi="ar"/>
              </w:rPr>
              <w:t>6390.78</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r w14:paraId="5C29B671">
        <w:tblPrEx>
          <w:tblCellMar>
            <w:top w:w="0" w:type="dxa"/>
            <w:left w:w="108" w:type="dxa"/>
            <w:bottom w:w="0" w:type="dxa"/>
            <w:right w:w="108" w:type="dxa"/>
          </w:tblCellMar>
        </w:tblPrEx>
        <w:trPr>
          <w:trHeight w:val="270" w:hRule="atLeast"/>
        </w:trPr>
        <w:tc>
          <w:tcPr>
            <w:tcW w:w="914" w:type="dxa"/>
            <w:tcBorders>
              <w:top w:val="nil"/>
              <w:left w:val="single" w:color="auto" w:sz="4" w:space="0"/>
              <w:bottom w:val="single" w:color="auto" w:sz="4" w:space="0"/>
              <w:right w:val="single" w:color="auto" w:sz="4" w:space="0"/>
            </w:tcBorders>
            <w:shd w:val="clear" w:color="auto" w:fill="auto"/>
            <w:noWrap/>
            <w:vAlign w:val="center"/>
          </w:tcPr>
          <w:p w14:paraId="510CE473">
            <w:pPr>
              <w:autoSpaceDE w:val="0"/>
              <w:autoSpaceDN w:val="0"/>
              <w:adjustRightInd w:val="0"/>
              <w:spacing w:line="360" w:lineRule="auto"/>
              <w:jc w:val="center"/>
              <w:rPr>
                <w:rFonts w:ascii="Times New Roman" w:hAnsi="Times New Roman" w:eastAsia="宋体" w:cs="Times New Roman"/>
                <w:szCs w:val="21"/>
              </w:rPr>
            </w:pPr>
            <w:r>
              <w:rPr>
                <w:rFonts w:hint="eastAsia" w:ascii="Times New Roman" w:hAnsi="Times New Roman" w:eastAsia="宋体" w:cs="Times New Roman"/>
                <w:szCs w:val="21"/>
              </w:rPr>
              <w:t>合计</w:t>
            </w:r>
          </w:p>
        </w:tc>
        <w:tc>
          <w:tcPr>
            <w:tcW w:w="5060" w:type="dxa"/>
            <w:gridSpan w:val="4"/>
            <w:tcBorders>
              <w:top w:val="single" w:color="auto" w:sz="4" w:space="0"/>
              <w:left w:val="nil"/>
              <w:bottom w:val="single" w:color="auto" w:sz="4" w:space="0"/>
              <w:right w:val="single" w:color="auto" w:sz="4" w:space="0"/>
            </w:tcBorders>
            <w:shd w:val="clear" w:color="auto" w:fill="auto"/>
            <w:noWrap/>
            <w:vAlign w:val="center"/>
          </w:tcPr>
          <w:p w14:paraId="36D27E03">
            <w:pPr>
              <w:autoSpaceDE w:val="0"/>
              <w:autoSpaceDN w:val="0"/>
              <w:adjustRightInd w:val="0"/>
              <w:spacing w:line="360" w:lineRule="auto"/>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w:t>
            </w:r>
          </w:p>
        </w:tc>
        <w:tc>
          <w:tcPr>
            <w:tcW w:w="1521" w:type="dxa"/>
            <w:tcBorders>
              <w:top w:val="nil"/>
              <w:left w:val="nil"/>
              <w:bottom w:val="single" w:color="auto" w:sz="4" w:space="0"/>
              <w:right w:val="single" w:color="auto" w:sz="4" w:space="0"/>
            </w:tcBorders>
            <w:shd w:val="clear" w:color="auto" w:fill="auto"/>
            <w:noWrap/>
            <w:vAlign w:val="center"/>
          </w:tcPr>
          <w:p w14:paraId="71F57787">
            <w:pPr>
              <w:keepNext w:val="0"/>
              <w:keepLines w:val="0"/>
              <w:widowControl/>
              <w:suppressLineNumbers w:val="0"/>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6390.78</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521" w:type="dxa"/>
            <w:tcBorders>
              <w:top w:val="nil"/>
              <w:left w:val="nil"/>
              <w:bottom w:val="single" w:color="auto" w:sz="4" w:space="0"/>
              <w:right w:val="single" w:color="auto" w:sz="4" w:space="0"/>
            </w:tcBorders>
            <w:shd w:val="clear" w:color="auto" w:fill="auto"/>
            <w:noWrap/>
            <w:vAlign w:val="center"/>
          </w:tcPr>
          <w:p w14:paraId="07B8718F">
            <w:pPr>
              <w:keepNext w:val="0"/>
              <w:keepLines w:val="0"/>
              <w:widowControl/>
              <w:suppressLineNumbers w:val="0"/>
              <w:jc w:val="center"/>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6390.78</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bl>
    <w:p w14:paraId="42EDBE4B">
      <w:pPr>
        <w:autoSpaceDE w:val="0"/>
        <w:autoSpaceDN w:val="0"/>
        <w:adjustRightInd w:val="0"/>
        <w:spacing w:line="360" w:lineRule="auto"/>
        <w:ind w:firstLine="422" w:firstLineChars="200"/>
        <w:jc w:val="center"/>
        <w:rPr>
          <w:rFonts w:hint="default" w:ascii="Times New Roman" w:hAnsi="Times New Roman" w:eastAsia="宋体" w:cs="Times New Roman"/>
          <w:b/>
          <w:kern w:val="0"/>
          <w:szCs w:val="21"/>
        </w:rPr>
      </w:pPr>
    </w:p>
    <w:p w14:paraId="2EA1DA0E">
      <w:pPr>
        <w:pStyle w:val="2"/>
        <w:rPr>
          <w:rFonts w:hint="default" w:ascii="Times New Roman" w:hAnsi="Times New Roman" w:eastAsia="宋体" w:cs="Times New Roman"/>
        </w:rPr>
      </w:pPr>
      <w:r>
        <w:rPr>
          <w:rFonts w:hint="default" w:ascii="Times New Roman" w:hAnsi="Times New Roman" w:eastAsia="宋体" w:cs="Times New Roman"/>
        </w:rPr>
        <w:t>3.4.4.2 外购电力和热力产生的排放</w:t>
      </w:r>
    </w:p>
    <w:p w14:paraId="1FF819CE">
      <w:pPr>
        <w:autoSpaceDE w:val="0"/>
        <w:autoSpaceDN w:val="0"/>
        <w:adjustRightInd w:val="0"/>
        <w:spacing w:line="360" w:lineRule="auto"/>
        <w:ind w:firstLine="422" w:firstLineChars="20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表3-</w:t>
      </w:r>
      <w:r>
        <w:rPr>
          <w:rFonts w:hint="eastAsia" w:ascii="Times New Roman" w:hAnsi="Times New Roman" w:eastAsia="宋体" w:cs="Times New Roman"/>
          <w:b/>
          <w:kern w:val="0"/>
          <w:szCs w:val="21"/>
          <w:lang w:val="en-US" w:eastAsia="zh-CN"/>
        </w:rPr>
        <w:t>13</w:t>
      </w:r>
      <w:r>
        <w:rPr>
          <w:rFonts w:hint="default" w:ascii="Times New Roman" w:hAnsi="Times New Roman" w:eastAsia="宋体" w:cs="Times New Roman"/>
          <w:b/>
          <w:kern w:val="0"/>
          <w:szCs w:val="21"/>
        </w:rPr>
        <w:t xml:space="preserve"> 核查确认的外购电力产生的排放量</w:t>
      </w:r>
    </w:p>
    <w:tbl>
      <w:tblPr>
        <w:tblStyle w:val="11"/>
        <w:tblW w:w="9016" w:type="dxa"/>
        <w:tblInd w:w="0" w:type="dxa"/>
        <w:tblLayout w:type="fixed"/>
        <w:tblCellMar>
          <w:top w:w="0" w:type="dxa"/>
          <w:left w:w="108" w:type="dxa"/>
          <w:bottom w:w="0" w:type="dxa"/>
          <w:right w:w="108" w:type="dxa"/>
        </w:tblCellMar>
      </w:tblPr>
      <w:tblGrid>
        <w:gridCol w:w="1588"/>
        <w:gridCol w:w="1747"/>
        <w:gridCol w:w="1889"/>
        <w:gridCol w:w="1896"/>
        <w:gridCol w:w="1896"/>
      </w:tblGrid>
      <w:tr w14:paraId="7BCD7C43">
        <w:tblPrEx>
          <w:tblCellMar>
            <w:top w:w="0" w:type="dxa"/>
            <w:left w:w="108" w:type="dxa"/>
            <w:bottom w:w="0" w:type="dxa"/>
            <w:right w:w="108" w:type="dxa"/>
          </w:tblCellMar>
        </w:tblPrEx>
        <w:trPr>
          <w:trHeight w:val="270" w:hRule="atLeast"/>
        </w:trPr>
        <w:tc>
          <w:tcPr>
            <w:tcW w:w="15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7B910">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电力 </w:t>
            </w:r>
          </w:p>
        </w:tc>
        <w:tc>
          <w:tcPr>
            <w:tcW w:w="1747" w:type="dxa"/>
            <w:tcBorders>
              <w:top w:val="single" w:color="auto" w:sz="4" w:space="0"/>
              <w:left w:val="nil"/>
              <w:bottom w:val="single" w:color="auto" w:sz="4" w:space="0"/>
              <w:right w:val="single" w:color="auto" w:sz="4" w:space="0"/>
            </w:tcBorders>
            <w:shd w:val="clear" w:color="auto" w:fill="auto"/>
            <w:noWrap/>
            <w:vAlign w:val="center"/>
          </w:tcPr>
          <w:p w14:paraId="7D8AC2B7">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外购电力量</w:t>
            </w:r>
          </w:p>
        </w:tc>
        <w:tc>
          <w:tcPr>
            <w:tcW w:w="1889" w:type="dxa"/>
            <w:tcBorders>
              <w:top w:val="single" w:color="auto" w:sz="4" w:space="0"/>
              <w:left w:val="nil"/>
              <w:bottom w:val="single" w:color="auto" w:sz="4" w:space="0"/>
              <w:right w:val="single" w:color="auto" w:sz="4" w:space="0"/>
            </w:tcBorders>
            <w:shd w:val="clear" w:color="auto" w:fill="auto"/>
            <w:noWrap/>
            <w:vAlign w:val="center"/>
          </w:tcPr>
          <w:p w14:paraId="7B321A5C">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排放因子</w:t>
            </w:r>
          </w:p>
        </w:tc>
        <w:tc>
          <w:tcPr>
            <w:tcW w:w="1896" w:type="dxa"/>
            <w:tcBorders>
              <w:top w:val="single" w:color="auto" w:sz="4" w:space="0"/>
              <w:left w:val="nil"/>
              <w:bottom w:val="single" w:color="auto" w:sz="4" w:space="0"/>
              <w:right w:val="single" w:color="auto" w:sz="4" w:space="0"/>
            </w:tcBorders>
            <w:shd w:val="clear" w:color="auto" w:fill="auto"/>
            <w:noWrap/>
            <w:vAlign w:val="center"/>
          </w:tcPr>
          <w:p w14:paraId="3E05FD92">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核查确认的排放量</w:t>
            </w:r>
          </w:p>
        </w:tc>
        <w:tc>
          <w:tcPr>
            <w:tcW w:w="1896" w:type="dxa"/>
            <w:tcBorders>
              <w:top w:val="single" w:color="auto" w:sz="4" w:space="0"/>
              <w:left w:val="nil"/>
              <w:bottom w:val="single" w:color="auto" w:sz="4" w:space="0"/>
              <w:right w:val="single" w:color="auto" w:sz="4" w:space="0"/>
            </w:tcBorders>
            <w:shd w:val="clear" w:color="auto" w:fill="auto"/>
            <w:noWrap/>
            <w:vAlign w:val="center"/>
          </w:tcPr>
          <w:p w14:paraId="719B5CE0">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企业报告的排放量</w:t>
            </w:r>
          </w:p>
        </w:tc>
      </w:tr>
      <w:tr w14:paraId="78FAC1DE">
        <w:tblPrEx>
          <w:tblCellMar>
            <w:top w:w="0" w:type="dxa"/>
            <w:left w:w="108" w:type="dxa"/>
            <w:bottom w:w="0" w:type="dxa"/>
            <w:right w:w="108" w:type="dxa"/>
          </w:tblCellMar>
        </w:tblPrEx>
        <w:trPr>
          <w:trHeight w:val="270"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14:paraId="291C2E41">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单位</w:t>
            </w:r>
          </w:p>
        </w:tc>
        <w:tc>
          <w:tcPr>
            <w:tcW w:w="1747" w:type="dxa"/>
            <w:tcBorders>
              <w:top w:val="nil"/>
              <w:left w:val="nil"/>
              <w:bottom w:val="single" w:color="auto" w:sz="4" w:space="0"/>
              <w:right w:val="single" w:color="auto" w:sz="4" w:space="0"/>
            </w:tcBorders>
            <w:shd w:val="clear" w:color="auto" w:fill="auto"/>
            <w:noWrap/>
            <w:vAlign w:val="center"/>
          </w:tcPr>
          <w:p w14:paraId="3944E716">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（MWh）</w:t>
            </w:r>
          </w:p>
        </w:tc>
        <w:tc>
          <w:tcPr>
            <w:tcW w:w="1889" w:type="dxa"/>
            <w:tcBorders>
              <w:top w:val="nil"/>
              <w:left w:val="nil"/>
              <w:bottom w:val="single" w:color="auto" w:sz="4" w:space="0"/>
              <w:right w:val="single" w:color="auto" w:sz="4" w:space="0"/>
            </w:tcBorders>
            <w:shd w:val="clear" w:color="auto" w:fill="auto"/>
            <w:noWrap/>
            <w:vAlign w:val="center"/>
          </w:tcPr>
          <w:p w14:paraId="2DF1FD7B">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/MWh）</w:t>
            </w:r>
          </w:p>
        </w:tc>
        <w:tc>
          <w:tcPr>
            <w:tcW w:w="1896" w:type="dxa"/>
            <w:tcBorders>
              <w:top w:val="nil"/>
              <w:left w:val="nil"/>
              <w:bottom w:val="single" w:color="auto" w:sz="4" w:space="0"/>
              <w:right w:val="single" w:color="auto" w:sz="4" w:space="0"/>
            </w:tcBorders>
            <w:shd w:val="clear" w:color="auto" w:fill="auto"/>
            <w:noWrap/>
            <w:vAlign w:val="center"/>
          </w:tcPr>
          <w:p w14:paraId="5EE8FB97">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tc>
        <w:tc>
          <w:tcPr>
            <w:tcW w:w="1896" w:type="dxa"/>
            <w:tcBorders>
              <w:top w:val="nil"/>
              <w:left w:val="nil"/>
              <w:bottom w:val="single" w:color="auto" w:sz="4" w:space="0"/>
              <w:right w:val="single" w:color="auto" w:sz="4" w:space="0"/>
            </w:tcBorders>
            <w:shd w:val="clear" w:color="auto" w:fill="auto"/>
            <w:noWrap/>
            <w:vAlign w:val="center"/>
          </w:tcPr>
          <w:p w14:paraId="2B899522">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tc>
      </w:tr>
      <w:tr w14:paraId="0FD49DC1">
        <w:tblPrEx>
          <w:tblCellMar>
            <w:top w:w="0" w:type="dxa"/>
            <w:left w:w="108" w:type="dxa"/>
            <w:bottom w:w="0" w:type="dxa"/>
            <w:right w:w="108" w:type="dxa"/>
          </w:tblCellMar>
        </w:tblPrEx>
        <w:trPr>
          <w:trHeight w:val="270" w:hRule="atLeast"/>
        </w:trPr>
        <w:tc>
          <w:tcPr>
            <w:tcW w:w="1588" w:type="dxa"/>
            <w:tcBorders>
              <w:top w:val="nil"/>
              <w:left w:val="single" w:color="auto" w:sz="4" w:space="0"/>
              <w:bottom w:val="single" w:color="auto" w:sz="4" w:space="0"/>
              <w:right w:val="single" w:color="auto" w:sz="4" w:space="0"/>
            </w:tcBorders>
            <w:shd w:val="clear" w:color="auto" w:fill="auto"/>
            <w:noWrap/>
            <w:vAlign w:val="center"/>
          </w:tcPr>
          <w:p w14:paraId="62067D84">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外购电力</w:t>
            </w:r>
          </w:p>
        </w:tc>
        <w:tc>
          <w:tcPr>
            <w:tcW w:w="1747" w:type="dxa"/>
            <w:tcBorders>
              <w:top w:val="nil"/>
              <w:left w:val="nil"/>
              <w:bottom w:val="single" w:color="auto" w:sz="4" w:space="0"/>
              <w:right w:val="single" w:color="auto" w:sz="4" w:space="0"/>
            </w:tcBorders>
            <w:shd w:val="clear" w:color="auto" w:fill="auto"/>
            <w:noWrap/>
            <w:vAlign w:val="center"/>
          </w:tcPr>
          <w:p w14:paraId="7BA94821">
            <w:pPr>
              <w:autoSpaceDE w:val="0"/>
              <w:autoSpaceDN w:val="0"/>
              <w:adjustRightInd w:val="0"/>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12953.7</w:t>
            </w:r>
          </w:p>
        </w:tc>
        <w:tc>
          <w:tcPr>
            <w:tcW w:w="1889" w:type="dxa"/>
            <w:tcBorders>
              <w:top w:val="nil"/>
              <w:left w:val="nil"/>
              <w:bottom w:val="single" w:color="auto" w:sz="4" w:space="0"/>
              <w:right w:val="single" w:color="auto" w:sz="4" w:space="0"/>
            </w:tcBorders>
            <w:shd w:val="clear" w:color="auto" w:fill="auto"/>
            <w:noWrap/>
            <w:vAlign w:val="center"/>
          </w:tcPr>
          <w:p w14:paraId="79BF526A">
            <w:pPr>
              <w:autoSpaceDE w:val="0"/>
              <w:autoSpaceDN w:val="0"/>
              <w:adjustRightInd w:val="0"/>
              <w:spacing w:line="360" w:lineRule="auto"/>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0.581</w:t>
            </w:r>
          </w:p>
        </w:tc>
        <w:tc>
          <w:tcPr>
            <w:tcW w:w="1896" w:type="dxa"/>
            <w:tcBorders>
              <w:top w:val="nil"/>
              <w:left w:val="nil"/>
              <w:bottom w:val="single" w:color="auto" w:sz="4" w:space="0"/>
              <w:right w:val="single" w:color="auto" w:sz="4" w:space="0"/>
            </w:tcBorders>
            <w:shd w:val="clear" w:color="auto" w:fill="auto"/>
            <w:noWrap/>
            <w:vAlign w:val="center"/>
          </w:tcPr>
          <w:p w14:paraId="1E3B1BF7">
            <w:pPr>
              <w:keepNext w:val="0"/>
              <w:keepLines w:val="0"/>
              <w:widowControl/>
              <w:suppressLineNumbers w:val="0"/>
              <w:jc w:val="left"/>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7526.10</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896" w:type="dxa"/>
            <w:tcBorders>
              <w:top w:val="nil"/>
              <w:left w:val="nil"/>
              <w:bottom w:val="single" w:color="auto" w:sz="4" w:space="0"/>
              <w:right w:val="single" w:color="auto" w:sz="4" w:space="0"/>
            </w:tcBorders>
            <w:shd w:val="clear" w:color="auto" w:fill="auto"/>
            <w:noWrap/>
            <w:vAlign w:val="center"/>
          </w:tcPr>
          <w:p w14:paraId="0B0CC001">
            <w:pPr>
              <w:keepNext w:val="0"/>
              <w:keepLines w:val="0"/>
              <w:widowControl/>
              <w:suppressLineNumbers w:val="0"/>
              <w:jc w:val="left"/>
              <w:textAlignment w:val="center"/>
              <w:rPr>
                <w:rFonts w:hint="default" w:ascii="Times New Roman" w:hAnsi="Times New Roman" w:eastAsia="宋体" w:cs="Times New Roman"/>
                <w:szCs w:val="21"/>
                <w:lang w:val="en-US" w:eastAsia="zh-CN"/>
              </w:rPr>
            </w:pPr>
            <w:r>
              <w:rPr>
                <w:rFonts w:hint="eastAsia" w:ascii="Times New Roman" w:hAnsi="Times New Roman" w:eastAsia="宋体" w:cs="Times New Roman"/>
                <w:i w:val="0"/>
                <w:iCs w:val="0"/>
                <w:color w:val="000000"/>
                <w:kern w:val="0"/>
                <w:sz w:val="21"/>
                <w:szCs w:val="21"/>
                <w:u w:val="none"/>
                <w:lang w:val="en-US" w:eastAsia="zh-CN" w:bidi="ar"/>
              </w:rPr>
              <w:t>7526.10</w:t>
            </w:r>
            <w:r>
              <w:rPr>
                <w:rFonts w:hint="default" w:ascii="Times New Roman" w:hAnsi="Times New Roman" w:eastAsia="宋体" w:cs="Times New Roman"/>
                <w:i w:val="0"/>
                <w:iCs w:val="0"/>
                <w:color w:val="000000"/>
                <w:kern w:val="0"/>
                <w:sz w:val="21"/>
                <w:szCs w:val="21"/>
                <w:u w:val="none"/>
                <w:lang w:val="en-US" w:eastAsia="zh-CN" w:bidi="ar"/>
              </w:rPr>
              <w:t xml:space="preserve"> </w:t>
            </w:r>
          </w:p>
        </w:tc>
      </w:tr>
    </w:tbl>
    <w:p w14:paraId="4FCDC1C4">
      <w:pPr>
        <w:pStyle w:val="2"/>
        <w:rPr>
          <w:rFonts w:hint="default" w:ascii="Times New Roman" w:hAnsi="Times New Roman" w:eastAsia="宋体" w:cs="Times New Roman"/>
        </w:rPr>
      </w:pPr>
      <w:r>
        <w:rPr>
          <w:rFonts w:hint="default" w:ascii="Times New Roman" w:hAnsi="Times New Roman" w:eastAsia="宋体" w:cs="Times New Roman"/>
        </w:rPr>
        <w:t>3.4.4.3 排放量汇总</w:t>
      </w:r>
    </w:p>
    <w:p w14:paraId="3EB56E85">
      <w:pPr>
        <w:autoSpaceDE w:val="0"/>
        <w:autoSpaceDN w:val="0"/>
        <w:adjustRightInd w:val="0"/>
        <w:spacing w:line="360" w:lineRule="auto"/>
        <w:ind w:firstLine="422" w:firstLineChars="20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表3-</w:t>
      </w:r>
      <w:r>
        <w:rPr>
          <w:rFonts w:hint="eastAsia" w:ascii="Times New Roman" w:hAnsi="Times New Roman" w:eastAsia="宋体" w:cs="Times New Roman"/>
          <w:b/>
          <w:kern w:val="0"/>
          <w:szCs w:val="21"/>
          <w:lang w:val="en-US" w:eastAsia="zh-CN"/>
        </w:rPr>
        <w:t>14</w:t>
      </w:r>
      <w:r>
        <w:rPr>
          <w:rFonts w:hint="default" w:ascii="Times New Roman" w:hAnsi="Times New Roman" w:eastAsia="宋体" w:cs="Times New Roman"/>
          <w:b/>
          <w:kern w:val="0"/>
          <w:szCs w:val="21"/>
        </w:rPr>
        <w:t xml:space="preserve"> 核查确认的总排放量</w:t>
      </w:r>
    </w:p>
    <w:tbl>
      <w:tblPr>
        <w:tblStyle w:val="11"/>
        <w:tblW w:w="9016" w:type="dxa"/>
        <w:tblInd w:w="0" w:type="dxa"/>
        <w:tblLayout w:type="fixed"/>
        <w:tblCellMar>
          <w:top w:w="0" w:type="dxa"/>
          <w:left w:w="108" w:type="dxa"/>
          <w:bottom w:w="0" w:type="dxa"/>
          <w:right w:w="108" w:type="dxa"/>
        </w:tblCellMar>
      </w:tblPr>
      <w:tblGrid>
        <w:gridCol w:w="2547"/>
        <w:gridCol w:w="1827"/>
        <w:gridCol w:w="2860"/>
        <w:gridCol w:w="1782"/>
      </w:tblGrid>
      <w:tr w14:paraId="701BBB27">
        <w:tblPrEx>
          <w:tblCellMar>
            <w:top w:w="0" w:type="dxa"/>
            <w:left w:w="108" w:type="dxa"/>
            <w:bottom w:w="0" w:type="dxa"/>
            <w:right w:w="108" w:type="dxa"/>
          </w:tblCellMar>
        </w:tblPrEx>
        <w:trPr>
          <w:trHeight w:val="270" w:hRule="atLeast"/>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5F97A">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排放类型</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E6D88">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 核查确认值 </w:t>
            </w:r>
          </w:p>
        </w:tc>
        <w:tc>
          <w:tcPr>
            <w:tcW w:w="2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22571">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《排放报告（终稿）》报告值 </w:t>
            </w:r>
          </w:p>
        </w:tc>
        <w:tc>
          <w:tcPr>
            <w:tcW w:w="1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FBCD5">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误差</w:t>
            </w:r>
          </w:p>
        </w:tc>
      </w:tr>
      <w:tr w14:paraId="487886A3">
        <w:tblPrEx>
          <w:tblCellMar>
            <w:top w:w="0" w:type="dxa"/>
            <w:left w:w="108" w:type="dxa"/>
            <w:bottom w:w="0" w:type="dxa"/>
            <w:right w:w="108" w:type="dxa"/>
          </w:tblCellMar>
        </w:tblPrEx>
        <w:trPr>
          <w:trHeight w:val="270" w:hRule="atLeast"/>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713CB">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单位</w:t>
            </w:r>
          </w:p>
        </w:tc>
        <w:tc>
          <w:tcPr>
            <w:tcW w:w="18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1440F">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吨</w:t>
            </w:r>
          </w:p>
        </w:tc>
        <w:tc>
          <w:tcPr>
            <w:tcW w:w="28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D96AD">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吨</w:t>
            </w:r>
          </w:p>
        </w:tc>
        <w:tc>
          <w:tcPr>
            <w:tcW w:w="178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EA21A">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w:t>
            </w:r>
          </w:p>
        </w:tc>
      </w:tr>
      <w:tr w14:paraId="75CAAD91">
        <w:tblPrEx>
          <w:tblCellMar>
            <w:top w:w="0" w:type="dxa"/>
            <w:left w:w="108" w:type="dxa"/>
            <w:bottom w:w="0" w:type="dxa"/>
            <w:right w:w="108" w:type="dxa"/>
          </w:tblCellMar>
        </w:tblPrEx>
        <w:trPr>
          <w:trHeight w:val="270" w:hRule="atLeast"/>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3E308">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化石燃料燃烧CO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 xml:space="preserve"> 排放</w:t>
            </w:r>
          </w:p>
        </w:tc>
        <w:tc>
          <w:tcPr>
            <w:tcW w:w="1827" w:type="dxa"/>
            <w:tcBorders>
              <w:top w:val="single" w:color="auto" w:sz="4" w:space="0"/>
              <w:left w:val="nil"/>
              <w:bottom w:val="single" w:color="auto" w:sz="4" w:space="0"/>
              <w:right w:val="single" w:color="auto" w:sz="4" w:space="0"/>
            </w:tcBorders>
            <w:shd w:val="clear" w:color="auto" w:fill="auto"/>
            <w:noWrap/>
            <w:vAlign w:val="center"/>
          </w:tcPr>
          <w:p w14:paraId="5566555B">
            <w:pPr>
              <w:keepNext w:val="0"/>
              <w:keepLines w:val="0"/>
              <w:widowControl/>
              <w:suppressLineNumbers w:val="0"/>
              <w:jc w:val="both"/>
              <w:textAlignment w:val="center"/>
              <w:rPr>
                <w:rFonts w:hint="default" w:ascii="Times New Roman" w:hAnsi="Times New Roman" w:eastAsia="宋体" w:cs="Times New Roman"/>
                <w:szCs w:val="21"/>
                <w:lang w:eastAsia="zh-CN"/>
              </w:rPr>
            </w:pPr>
            <w:r>
              <w:rPr>
                <w:rFonts w:hint="eastAsia" w:ascii="Times New Roman" w:hAnsi="Times New Roman" w:eastAsia="宋体" w:cs="Times New Roman"/>
                <w:i w:val="0"/>
                <w:iCs w:val="0"/>
                <w:color w:val="000000"/>
                <w:kern w:val="0"/>
                <w:sz w:val="21"/>
                <w:szCs w:val="21"/>
                <w:u w:val="none"/>
                <w:lang w:val="en-US" w:eastAsia="zh-CN" w:bidi="ar"/>
              </w:rPr>
              <w:t>6390.78</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860" w:type="dxa"/>
            <w:tcBorders>
              <w:top w:val="single" w:color="auto" w:sz="4" w:space="0"/>
              <w:left w:val="nil"/>
              <w:bottom w:val="single" w:color="auto" w:sz="4" w:space="0"/>
              <w:right w:val="single" w:color="auto" w:sz="4" w:space="0"/>
            </w:tcBorders>
            <w:shd w:val="clear" w:color="auto" w:fill="auto"/>
            <w:noWrap/>
            <w:vAlign w:val="center"/>
          </w:tcPr>
          <w:p w14:paraId="664DB22B">
            <w:pPr>
              <w:keepNext w:val="0"/>
              <w:keepLines w:val="0"/>
              <w:widowControl/>
              <w:suppressLineNumbers w:val="0"/>
              <w:jc w:val="both"/>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6390.78</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782" w:type="dxa"/>
            <w:tcBorders>
              <w:top w:val="single" w:color="auto" w:sz="4" w:space="0"/>
              <w:left w:val="nil"/>
              <w:bottom w:val="single" w:color="auto" w:sz="4" w:space="0"/>
              <w:right w:val="single" w:color="auto" w:sz="4" w:space="0"/>
            </w:tcBorders>
            <w:shd w:val="clear" w:color="auto" w:fill="auto"/>
            <w:noWrap/>
            <w:vAlign w:val="center"/>
          </w:tcPr>
          <w:p w14:paraId="7399A91B">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0</w:t>
            </w:r>
          </w:p>
        </w:tc>
      </w:tr>
      <w:tr w14:paraId="267424E5">
        <w:tblPrEx>
          <w:tblCellMar>
            <w:top w:w="0" w:type="dxa"/>
            <w:left w:w="108" w:type="dxa"/>
            <w:bottom w:w="0" w:type="dxa"/>
            <w:right w:w="108" w:type="dxa"/>
          </w:tblCellMar>
        </w:tblPrEx>
        <w:trPr>
          <w:trHeight w:val="270" w:hRule="atLeast"/>
        </w:trPr>
        <w:tc>
          <w:tcPr>
            <w:tcW w:w="2547" w:type="dxa"/>
            <w:tcBorders>
              <w:top w:val="nil"/>
              <w:left w:val="single" w:color="auto" w:sz="4" w:space="0"/>
              <w:bottom w:val="single" w:color="auto" w:sz="4" w:space="0"/>
              <w:right w:val="single" w:color="auto" w:sz="4" w:space="0"/>
            </w:tcBorders>
            <w:shd w:val="clear" w:color="auto" w:fill="auto"/>
            <w:noWrap/>
            <w:vAlign w:val="center"/>
          </w:tcPr>
          <w:p w14:paraId="79C3D098">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净购入电力 </w:t>
            </w:r>
          </w:p>
        </w:tc>
        <w:tc>
          <w:tcPr>
            <w:tcW w:w="1827" w:type="dxa"/>
            <w:tcBorders>
              <w:top w:val="nil"/>
              <w:left w:val="nil"/>
              <w:bottom w:val="single" w:color="auto" w:sz="4" w:space="0"/>
              <w:right w:val="single" w:color="auto" w:sz="4" w:space="0"/>
            </w:tcBorders>
            <w:shd w:val="clear" w:color="auto" w:fill="auto"/>
            <w:noWrap/>
            <w:vAlign w:val="center"/>
          </w:tcPr>
          <w:p w14:paraId="201DEDBB">
            <w:pPr>
              <w:keepNext w:val="0"/>
              <w:keepLines w:val="0"/>
              <w:widowControl/>
              <w:suppressLineNumbers w:val="0"/>
              <w:jc w:val="left"/>
              <w:textAlignment w:val="center"/>
              <w:rPr>
                <w:rFonts w:hint="default" w:ascii="Times New Roman" w:hAnsi="Times New Roman" w:eastAsia="宋体" w:cs="Times New Roman"/>
                <w:szCs w:val="21"/>
                <w:lang w:eastAsia="zh-CN"/>
              </w:rPr>
            </w:pPr>
            <w:r>
              <w:rPr>
                <w:rFonts w:hint="eastAsia" w:ascii="Times New Roman" w:hAnsi="Times New Roman" w:eastAsia="宋体" w:cs="Times New Roman"/>
                <w:i w:val="0"/>
                <w:iCs w:val="0"/>
                <w:color w:val="000000"/>
                <w:kern w:val="0"/>
                <w:sz w:val="21"/>
                <w:szCs w:val="21"/>
                <w:u w:val="none"/>
                <w:lang w:val="en-US" w:eastAsia="zh-CN" w:bidi="ar"/>
              </w:rPr>
              <w:t>7526.10</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2860" w:type="dxa"/>
            <w:tcBorders>
              <w:top w:val="nil"/>
              <w:left w:val="nil"/>
              <w:bottom w:val="single" w:color="auto" w:sz="4" w:space="0"/>
              <w:right w:val="single" w:color="auto" w:sz="4" w:space="0"/>
            </w:tcBorders>
            <w:shd w:val="clear" w:color="auto" w:fill="auto"/>
            <w:noWrap/>
            <w:vAlign w:val="center"/>
          </w:tcPr>
          <w:p w14:paraId="0D772DF4">
            <w:pPr>
              <w:keepNext w:val="0"/>
              <w:keepLines w:val="0"/>
              <w:widowControl/>
              <w:suppressLineNumbers w:val="0"/>
              <w:jc w:val="left"/>
              <w:textAlignment w:val="center"/>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7526.10</w:t>
            </w:r>
            <w:r>
              <w:rPr>
                <w:rFonts w:hint="default" w:ascii="Times New Roman" w:hAnsi="Times New Roman" w:eastAsia="宋体" w:cs="Times New Roman"/>
                <w:i w:val="0"/>
                <w:iCs w:val="0"/>
                <w:color w:val="000000"/>
                <w:kern w:val="0"/>
                <w:sz w:val="21"/>
                <w:szCs w:val="21"/>
                <w:u w:val="none"/>
                <w:lang w:val="en-US" w:eastAsia="zh-CN" w:bidi="ar"/>
              </w:rPr>
              <w:t xml:space="preserve"> </w:t>
            </w:r>
          </w:p>
        </w:tc>
        <w:tc>
          <w:tcPr>
            <w:tcW w:w="1782" w:type="dxa"/>
            <w:tcBorders>
              <w:top w:val="nil"/>
              <w:left w:val="nil"/>
              <w:bottom w:val="single" w:color="auto" w:sz="4" w:space="0"/>
              <w:right w:val="single" w:color="auto" w:sz="4" w:space="0"/>
            </w:tcBorders>
            <w:shd w:val="clear" w:color="auto" w:fill="auto"/>
            <w:noWrap/>
            <w:vAlign w:val="center"/>
          </w:tcPr>
          <w:p w14:paraId="14254EB3">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0</w:t>
            </w:r>
          </w:p>
        </w:tc>
      </w:tr>
      <w:tr w14:paraId="11632837">
        <w:tblPrEx>
          <w:tblCellMar>
            <w:top w:w="0" w:type="dxa"/>
            <w:left w:w="108" w:type="dxa"/>
            <w:bottom w:w="0" w:type="dxa"/>
            <w:right w:w="108" w:type="dxa"/>
          </w:tblCellMar>
        </w:tblPrEx>
        <w:trPr>
          <w:trHeight w:val="270" w:hRule="atLeast"/>
        </w:trPr>
        <w:tc>
          <w:tcPr>
            <w:tcW w:w="25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7F381">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 xml:space="preserve">总排放量，合计 </w:t>
            </w:r>
          </w:p>
        </w:tc>
        <w:tc>
          <w:tcPr>
            <w:tcW w:w="1827" w:type="dxa"/>
            <w:tcBorders>
              <w:top w:val="single" w:color="auto" w:sz="4" w:space="0"/>
              <w:left w:val="nil"/>
              <w:bottom w:val="single" w:color="auto" w:sz="4" w:space="0"/>
              <w:right w:val="single" w:color="auto" w:sz="4" w:space="0"/>
            </w:tcBorders>
            <w:shd w:val="clear" w:color="auto" w:fill="auto"/>
            <w:noWrap/>
            <w:vAlign w:val="center"/>
          </w:tcPr>
          <w:p w14:paraId="5BB58193">
            <w:pPr>
              <w:autoSpaceDE w:val="0"/>
              <w:autoSpaceDN w:val="0"/>
              <w:adjustRightInd w:val="0"/>
              <w:spacing w:line="360" w:lineRule="auto"/>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13916.88</w:t>
            </w:r>
          </w:p>
        </w:tc>
        <w:tc>
          <w:tcPr>
            <w:tcW w:w="2860" w:type="dxa"/>
            <w:tcBorders>
              <w:top w:val="single" w:color="auto" w:sz="4" w:space="0"/>
              <w:left w:val="nil"/>
              <w:bottom w:val="single" w:color="auto" w:sz="4" w:space="0"/>
              <w:right w:val="single" w:color="auto" w:sz="4" w:space="0"/>
            </w:tcBorders>
            <w:shd w:val="clear" w:color="auto" w:fill="auto"/>
            <w:noWrap/>
            <w:vAlign w:val="center"/>
          </w:tcPr>
          <w:p w14:paraId="5849D828">
            <w:pPr>
              <w:autoSpaceDE w:val="0"/>
              <w:autoSpaceDN w:val="0"/>
              <w:adjustRightInd w:val="0"/>
              <w:spacing w:line="360" w:lineRule="auto"/>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13916.88</w:t>
            </w:r>
          </w:p>
        </w:tc>
        <w:tc>
          <w:tcPr>
            <w:tcW w:w="1782" w:type="dxa"/>
            <w:tcBorders>
              <w:top w:val="single" w:color="auto" w:sz="4" w:space="0"/>
              <w:left w:val="nil"/>
              <w:bottom w:val="single" w:color="auto" w:sz="4" w:space="0"/>
              <w:right w:val="single" w:color="auto" w:sz="4" w:space="0"/>
            </w:tcBorders>
            <w:shd w:val="clear" w:color="auto" w:fill="auto"/>
            <w:noWrap/>
            <w:vAlign w:val="center"/>
          </w:tcPr>
          <w:p w14:paraId="1F7C7EC7">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0</w:t>
            </w:r>
          </w:p>
        </w:tc>
      </w:tr>
    </w:tbl>
    <w:p w14:paraId="61DF242C">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综上所述，核查组通过验算，确认《排放报告（终稿）》中的排放量数据计算结果正确，符合《核算指南》的要求。</w:t>
      </w:r>
    </w:p>
    <w:p w14:paraId="658BD786">
      <w:pPr>
        <w:pStyle w:val="2"/>
        <w:rPr>
          <w:rFonts w:hint="default" w:ascii="Times New Roman" w:hAnsi="Times New Roman" w:eastAsia="宋体" w:cs="Times New Roman"/>
        </w:rPr>
      </w:pPr>
      <w:r>
        <w:rPr>
          <w:rFonts w:hint="default" w:ascii="Times New Roman" w:hAnsi="Times New Roman" w:eastAsia="宋体" w:cs="Times New Roman"/>
        </w:rPr>
        <w:t>3.4.4.4 配额分配相关补充数据的核查</w:t>
      </w:r>
    </w:p>
    <w:p w14:paraId="22A58B76">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受核查方属于非纳入碳交易行业，不涉及配额分配相关补充数据的核查。</w:t>
      </w:r>
    </w:p>
    <w:p w14:paraId="222C433F">
      <w:pPr>
        <w:pStyle w:val="3"/>
        <w:spacing w:line="360" w:lineRule="auto"/>
        <w:rPr>
          <w:rFonts w:hint="default" w:ascii="Times New Roman" w:hAnsi="Times New Roman" w:eastAsia="宋体" w:cs="Times New Roman"/>
          <w:sz w:val="28"/>
          <w:szCs w:val="28"/>
        </w:rPr>
      </w:pPr>
      <w:bookmarkStart w:id="5" w:name="_Toc30939"/>
      <w:r>
        <w:rPr>
          <w:rFonts w:hint="default" w:ascii="Times New Roman" w:hAnsi="Times New Roman" w:eastAsia="宋体" w:cs="Times New Roman"/>
          <w:sz w:val="28"/>
          <w:szCs w:val="28"/>
        </w:rPr>
        <w:t>3.5 质量保证和文件存档的核查</w:t>
      </w:r>
      <w:bookmarkEnd w:id="5"/>
    </w:p>
    <w:p w14:paraId="5FB42557">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数据质量管理工作是受核查方确保温室气体排放量核算数据的准确性，提升温室气体管理能力的重要手段。受核查方应建立企业温室气体排放报告的质量保证和文件存档制度。</w:t>
      </w:r>
    </w:p>
    <w:p w14:paraId="336087CB">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核查要求企业的温室气体排放数据质量管理工作参考ISO9001 质量管理体系的思路，从制度建立、数据监测、数据流程监控、记录管理、内部审核等几个角度着手，建立健全企业温室气体排放数据流的管控和数据质量管理工作。</w:t>
      </w:r>
    </w:p>
    <w:p w14:paraId="3979667D">
      <w:pPr>
        <w:autoSpaceDE w:val="0"/>
        <w:autoSpaceDN w:val="0"/>
        <w:adjustRightInd w:val="0"/>
        <w:spacing w:line="360" w:lineRule="auto"/>
        <w:ind w:firstLine="422" w:firstLineChars="20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表3-</w:t>
      </w:r>
      <w:r>
        <w:rPr>
          <w:rFonts w:hint="eastAsia" w:ascii="Times New Roman" w:hAnsi="Times New Roman" w:eastAsia="宋体" w:cs="Times New Roman"/>
          <w:b/>
          <w:kern w:val="0"/>
          <w:szCs w:val="21"/>
          <w:lang w:val="en-US" w:eastAsia="zh-CN"/>
        </w:rPr>
        <w:t>15</w:t>
      </w:r>
      <w:r>
        <w:rPr>
          <w:rFonts w:hint="default" w:ascii="Times New Roman" w:hAnsi="Times New Roman" w:eastAsia="宋体" w:cs="Times New Roman"/>
          <w:b/>
          <w:kern w:val="0"/>
          <w:szCs w:val="21"/>
        </w:rPr>
        <w:t xml:space="preserve"> 质量保证和文件存档核查发现表</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394"/>
        <w:gridCol w:w="3776"/>
      </w:tblGrid>
      <w:tr w14:paraId="744DC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4C6432AE">
            <w:pPr>
              <w:autoSpaceDE w:val="0"/>
              <w:autoSpaceDN w:val="0"/>
              <w:adjustRightInd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4394" w:type="dxa"/>
          </w:tcPr>
          <w:p w14:paraId="1DC22B09">
            <w:pPr>
              <w:autoSpaceDE w:val="0"/>
              <w:autoSpaceDN w:val="0"/>
              <w:adjustRightInd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规定要求</w:t>
            </w:r>
          </w:p>
        </w:tc>
        <w:tc>
          <w:tcPr>
            <w:tcW w:w="3776" w:type="dxa"/>
          </w:tcPr>
          <w:p w14:paraId="4C564816">
            <w:pPr>
              <w:autoSpaceDE w:val="0"/>
              <w:autoSpaceDN w:val="0"/>
              <w:adjustRightInd w:val="0"/>
              <w:spacing w:line="360" w:lineRule="auto"/>
              <w:jc w:val="center"/>
              <w:rPr>
                <w:rFonts w:hint="default" w:ascii="Times New Roman" w:hAnsi="Times New Roman" w:eastAsia="宋体" w:cs="Times New Roman"/>
                <w:szCs w:val="21"/>
              </w:rPr>
            </w:pPr>
            <w:r>
              <w:rPr>
                <w:rFonts w:hint="default" w:ascii="Times New Roman" w:hAnsi="Times New Roman" w:eastAsia="宋体" w:cs="Times New Roman"/>
                <w:szCs w:val="21"/>
              </w:rPr>
              <w:t>核查发现</w:t>
            </w:r>
          </w:p>
        </w:tc>
      </w:tr>
      <w:tr w14:paraId="4398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042EB61F">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4394" w:type="dxa"/>
          </w:tcPr>
          <w:p w14:paraId="432EE1E6">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从管理层面上对温室气体排放核算和报告工作进行规范。指定专门人员负责企业温室气体排放核算和报告工作。制定规范性流程性管理文件，明确核算和报告工作的流程。</w:t>
            </w:r>
          </w:p>
        </w:tc>
        <w:tc>
          <w:tcPr>
            <w:tcW w:w="3776" w:type="dxa"/>
          </w:tcPr>
          <w:p w14:paraId="45E645B9">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未指定专门人员负责企业温室气体排放核算和报告工作。</w:t>
            </w:r>
          </w:p>
          <w:p w14:paraId="02FBD6D7">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未规范性流程性的管理文件。</w:t>
            </w:r>
          </w:p>
        </w:tc>
      </w:tr>
      <w:tr w14:paraId="63DAC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7085F6A1">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2</w:t>
            </w:r>
          </w:p>
        </w:tc>
        <w:tc>
          <w:tcPr>
            <w:tcW w:w="4394" w:type="dxa"/>
          </w:tcPr>
          <w:p w14:paraId="28AAB9A8">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对排放源进行分类管理。根据排放占比情况进行排序分级，对不同排放源类别的活动水平数据和排放因子进行分类管理。</w:t>
            </w:r>
          </w:p>
        </w:tc>
        <w:tc>
          <w:tcPr>
            <w:tcW w:w="3776" w:type="dxa"/>
          </w:tcPr>
          <w:p w14:paraId="6352AD25">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还未进行分类管理</w:t>
            </w:r>
          </w:p>
        </w:tc>
      </w:tr>
      <w:tr w14:paraId="3D6EC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B998D71">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3</w:t>
            </w:r>
          </w:p>
        </w:tc>
        <w:tc>
          <w:tcPr>
            <w:tcW w:w="4394" w:type="dxa"/>
          </w:tcPr>
          <w:p w14:paraId="4B3E4896">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建立健全企业温室气体排放监测计划，内容包括消耗量、燃料低位发热值等相关参数的监测设备、监测方法及数据监测要求；数据记录、统计汇总分析等数据传递流程；定期对计量器具、检测设备和在线监测仪表进行维护管理等计量设备维护要求；并对数据缺失的行为制定措施。注意将每项工作内容形成记录。</w:t>
            </w:r>
          </w:p>
        </w:tc>
        <w:tc>
          <w:tcPr>
            <w:tcW w:w="3776" w:type="dxa"/>
          </w:tcPr>
          <w:p w14:paraId="426D783B">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已定期做好相关的数据记录、统计汇总分析等数据传递流程。但部分计量器具的维护要求还未达到相应要求。</w:t>
            </w:r>
          </w:p>
        </w:tc>
      </w:tr>
      <w:tr w14:paraId="6AFF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60CE254C">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4</w:t>
            </w:r>
          </w:p>
        </w:tc>
        <w:tc>
          <w:tcPr>
            <w:tcW w:w="4394" w:type="dxa"/>
          </w:tcPr>
          <w:p w14:paraId="2C3CBFB9">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建立温室气体数据记录管理体系。包括企业每个参数的数据来源，数据监测记录统计工作流转的时间节点，以及每个节点的相关责任人。</w:t>
            </w:r>
          </w:p>
        </w:tc>
        <w:tc>
          <w:tcPr>
            <w:tcW w:w="3776" w:type="dxa"/>
          </w:tcPr>
          <w:p w14:paraId="157CCE4A">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初步建立了温室气体数据记录管理体系，未明确每个时间节点的相关责任人。</w:t>
            </w:r>
          </w:p>
        </w:tc>
      </w:tr>
      <w:tr w14:paraId="4541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14:paraId="5563A3F2">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5</w:t>
            </w:r>
          </w:p>
        </w:tc>
        <w:tc>
          <w:tcPr>
            <w:tcW w:w="4394" w:type="dxa"/>
          </w:tcPr>
          <w:p w14:paraId="41DC861D">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在企业内部定期开展温室气体排放报告内部审核制度，通过定期自查方式，进一步确保温室气体排放数据的准确性。</w:t>
            </w:r>
          </w:p>
        </w:tc>
        <w:tc>
          <w:tcPr>
            <w:tcW w:w="3776" w:type="dxa"/>
          </w:tcPr>
          <w:p w14:paraId="579F87A4">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未建立</w:t>
            </w:r>
          </w:p>
        </w:tc>
      </w:tr>
    </w:tbl>
    <w:p w14:paraId="45DF3A3A">
      <w:pPr>
        <w:pStyle w:val="3"/>
        <w:spacing w:line="360" w:lineRule="auto"/>
        <w:rPr>
          <w:rFonts w:hint="default" w:ascii="Times New Roman" w:hAnsi="Times New Roman" w:eastAsia="宋体" w:cs="Times New Roman"/>
          <w:sz w:val="28"/>
          <w:szCs w:val="28"/>
        </w:rPr>
      </w:pPr>
      <w:bookmarkStart w:id="6" w:name="_Toc3083"/>
      <w:r>
        <w:rPr>
          <w:rFonts w:hint="default" w:ascii="Times New Roman" w:hAnsi="Times New Roman" w:eastAsia="宋体" w:cs="Times New Roman"/>
          <w:sz w:val="28"/>
          <w:szCs w:val="28"/>
        </w:rPr>
        <w:t>3.6 其他核查发现</w:t>
      </w:r>
      <w:bookmarkEnd w:id="6"/>
    </w:p>
    <w:p w14:paraId="1FE813B9">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核查组在现场审核时发现，排放报告中未</w:t>
      </w:r>
      <w:r>
        <w:rPr>
          <w:rFonts w:hint="default" w:ascii="Times New Roman" w:hAnsi="Times New Roman" w:eastAsia="宋体" w:cs="Times New Roman"/>
          <w:kern w:val="0"/>
          <w:sz w:val="28"/>
          <w:szCs w:val="28"/>
          <w:lang w:val="en-US" w:eastAsia="zh-CN"/>
        </w:rPr>
        <w:t>对附属生产用电</w:t>
      </w:r>
      <w:r>
        <w:rPr>
          <w:rFonts w:hint="default" w:ascii="Times New Roman" w:hAnsi="Times New Roman" w:eastAsia="宋体" w:cs="Times New Roman"/>
          <w:kern w:val="0"/>
          <w:sz w:val="28"/>
          <w:szCs w:val="28"/>
        </w:rPr>
        <w:t>进行统计。出现的原因主要是</w:t>
      </w:r>
      <w:r>
        <w:rPr>
          <w:rFonts w:hint="default" w:ascii="Times New Roman" w:hAnsi="Times New Roman" w:eastAsia="宋体" w:cs="Times New Roman"/>
          <w:kern w:val="0"/>
          <w:sz w:val="28"/>
          <w:szCs w:val="28"/>
          <w:lang w:val="en-US" w:eastAsia="zh-CN"/>
        </w:rPr>
        <w:t>企业对温室气体排放需要核算的电力不明确</w:t>
      </w:r>
      <w:r>
        <w:rPr>
          <w:rFonts w:hint="default" w:ascii="Times New Roman" w:hAnsi="Times New Roman" w:eastAsia="宋体" w:cs="Times New Roman"/>
          <w:kern w:val="0"/>
          <w:sz w:val="28"/>
          <w:szCs w:val="28"/>
        </w:rPr>
        <w:t>，所以未</w:t>
      </w:r>
      <w:r>
        <w:rPr>
          <w:rFonts w:hint="default" w:ascii="Times New Roman" w:hAnsi="Times New Roman" w:eastAsia="宋体" w:cs="Times New Roman"/>
          <w:kern w:val="0"/>
          <w:sz w:val="28"/>
          <w:szCs w:val="28"/>
          <w:lang w:val="en-US" w:eastAsia="zh-CN"/>
        </w:rPr>
        <w:t>进行温室气体排放计算</w:t>
      </w:r>
      <w:r>
        <w:rPr>
          <w:rFonts w:hint="default" w:ascii="Times New Roman" w:hAnsi="Times New Roman" w:eastAsia="宋体" w:cs="Times New Roman"/>
          <w:kern w:val="0"/>
          <w:sz w:val="28"/>
          <w:szCs w:val="28"/>
        </w:rPr>
        <w:t>。</w:t>
      </w:r>
    </w:p>
    <w:p w14:paraId="69F591DD">
      <w:pPr>
        <w:widowControl/>
        <w:jc w:val="left"/>
        <w:rPr>
          <w:rFonts w:hint="default" w:ascii="Times New Roman" w:hAnsi="Times New Roman" w:eastAsia="宋体" w:cs="Times New Roman"/>
          <w:b/>
          <w:bCs/>
          <w:kern w:val="44"/>
          <w:sz w:val="28"/>
          <w:szCs w:val="28"/>
        </w:rPr>
      </w:pPr>
      <w:r>
        <w:rPr>
          <w:rFonts w:hint="default" w:ascii="Times New Roman" w:hAnsi="Times New Roman" w:eastAsia="宋体" w:cs="Times New Roman"/>
          <w:sz w:val="28"/>
          <w:szCs w:val="28"/>
        </w:rPr>
        <w:br w:type="page"/>
      </w:r>
    </w:p>
    <w:p w14:paraId="1F9469B8">
      <w:pPr>
        <w:pStyle w:val="3"/>
        <w:spacing w:line="360" w:lineRule="auto"/>
        <w:rPr>
          <w:rFonts w:hint="default" w:ascii="Times New Roman" w:hAnsi="Times New Roman" w:eastAsia="宋体" w:cs="Times New Roman"/>
          <w:sz w:val="28"/>
          <w:szCs w:val="28"/>
        </w:rPr>
      </w:pPr>
      <w:bookmarkStart w:id="7" w:name="_Toc7730"/>
      <w:r>
        <w:rPr>
          <w:rFonts w:hint="default" w:ascii="Times New Roman" w:hAnsi="Times New Roman" w:eastAsia="宋体" w:cs="Times New Roman"/>
          <w:sz w:val="28"/>
          <w:szCs w:val="28"/>
        </w:rPr>
        <w:t>4. 核查结论</w:t>
      </w:r>
      <w:bookmarkEnd w:id="7"/>
    </w:p>
    <w:p w14:paraId="194B20BF">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核查组通过对</w:t>
      </w:r>
      <w:r>
        <w:rPr>
          <w:rFonts w:hint="eastAsia" w:ascii="Times New Roman" w:hAnsi="Times New Roman" w:eastAsia="宋体" w:cs="Times New Roman"/>
          <w:kern w:val="0"/>
          <w:sz w:val="28"/>
          <w:szCs w:val="28"/>
          <w:lang w:eastAsia="zh-CN"/>
        </w:rPr>
        <w:t>浙江卡曼橡胶地板有限公司</w:t>
      </w:r>
      <w:r>
        <w:rPr>
          <w:rFonts w:hint="default" w:ascii="Times New Roman" w:hAnsi="Times New Roman" w:eastAsia="宋体" w:cs="Times New Roman"/>
          <w:kern w:val="0"/>
          <w:sz w:val="28"/>
          <w:szCs w:val="28"/>
        </w:rPr>
        <w:t>开展的文件评审和现场核查，在核查发现得到关闭或澄清之后，核查组得出如下结论：</w:t>
      </w:r>
    </w:p>
    <w:p w14:paraId="5ABABD18">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（1）</w:t>
      </w:r>
      <w:r>
        <w:rPr>
          <w:rFonts w:hint="eastAsia" w:ascii="Times New Roman" w:hAnsi="Times New Roman" w:eastAsia="宋体" w:cs="Times New Roman"/>
          <w:kern w:val="0"/>
          <w:sz w:val="28"/>
          <w:szCs w:val="28"/>
          <w:lang w:eastAsia="zh-CN"/>
        </w:rPr>
        <w:t>浙江卡曼橡胶地板有限公司</w:t>
      </w:r>
      <w:r>
        <w:rPr>
          <w:rFonts w:hint="default" w:ascii="Times New Roman" w:hAnsi="Times New Roman" w:eastAsia="宋体" w:cs="Times New Roman"/>
          <w:kern w:val="0"/>
          <w:sz w:val="28"/>
          <w:szCs w:val="28"/>
        </w:rPr>
        <w:t>报告的</w:t>
      </w:r>
      <w:r>
        <w:rPr>
          <w:rFonts w:hint="eastAsia" w:ascii="Times New Roman" w:hAnsi="Times New Roman" w:eastAsia="宋体" w:cs="Times New Roman"/>
          <w:kern w:val="0"/>
          <w:sz w:val="28"/>
          <w:szCs w:val="28"/>
          <w:lang w:eastAsia="zh-CN"/>
        </w:rPr>
        <w:t>2023</w:t>
      </w:r>
      <w:r>
        <w:rPr>
          <w:rFonts w:hint="default" w:ascii="Times New Roman" w:hAnsi="Times New Roman" w:eastAsia="宋体" w:cs="Times New Roman"/>
          <w:kern w:val="0"/>
          <w:sz w:val="28"/>
          <w:szCs w:val="28"/>
        </w:rPr>
        <w:t>年度温室气体排放信息和数据是可核查的，且满足核查准则的要求。</w:t>
      </w:r>
    </w:p>
    <w:p w14:paraId="0E893084">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default" w:ascii="Times New Roman" w:hAnsi="Times New Roman" w:eastAsia="宋体" w:cs="Times New Roman"/>
          <w:kern w:val="0"/>
          <w:sz w:val="28"/>
          <w:szCs w:val="28"/>
        </w:rPr>
        <w:t>（2）经核查，</w:t>
      </w:r>
      <w:r>
        <w:rPr>
          <w:rFonts w:hint="eastAsia" w:ascii="Times New Roman" w:hAnsi="Times New Roman" w:eastAsia="宋体" w:cs="Times New Roman"/>
          <w:kern w:val="0"/>
          <w:sz w:val="28"/>
          <w:szCs w:val="28"/>
          <w:lang w:eastAsia="zh-CN"/>
        </w:rPr>
        <w:t>浙江卡曼橡胶地板有限公司2023</w:t>
      </w:r>
      <w:r>
        <w:rPr>
          <w:rFonts w:hint="default" w:ascii="Times New Roman" w:hAnsi="Times New Roman" w:eastAsia="宋体" w:cs="Times New Roman"/>
          <w:kern w:val="0"/>
          <w:sz w:val="28"/>
          <w:szCs w:val="28"/>
        </w:rPr>
        <w:t>年度二氧化碳量如下所示：</w:t>
      </w:r>
    </w:p>
    <w:p w14:paraId="18ED7DC9">
      <w:pPr>
        <w:autoSpaceDE w:val="0"/>
        <w:autoSpaceDN w:val="0"/>
        <w:adjustRightInd w:val="0"/>
        <w:spacing w:line="360" w:lineRule="auto"/>
        <w:ind w:firstLine="422" w:firstLineChars="200"/>
        <w:jc w:val="center"/>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表4-1核查结果表</w:t>
      </w:r>
    </w:p>
    <w:tbl>
      <w:tblPr>
        <w:tblStyle w:val="12"/>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3634"/>
      </w:tblGrid>
      <w:tr w14:paraId="5D670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tcPr>
          <w:p w14:paraId="5B7E7B47">
            <w:pPr>
              <w:autoSpaceDE w:val="0"/>
              <w:autoSpaceDN w:val="0"/>
              <w:adjustRightInd w:val="0"/>
              <w:spacing w:line="360" w:lineRule="auto"/>
              <w:jc w:val="left"/>
              <w:rPr>
                <w:rFonts w:hint="default" w:ascii="Times New Roman" w:hAnsi="Times New Roman" w:eastAsia="宋体" w:cs="Times New Roman"/>
                <w:b/>
                <w:szCs w:val="21"/>
              </w:rPr>
            </w:pPr>
            <w:r>
              <w:rPr>
                <w:rFonts w:hint="default" w:ascii="Times New Roman" w:hAnsi="Times New Roman" w:eastAsia="宋体" w:cs="Times New Roman"/>
                <w:b/>
                <w:szCs w:val="21"/>
              </w:rPr>
              <w:t>排放源类别</w:t>
            </w:r>
          </w:p>
        </w:tc>
        <w:tc>
          <w:tcPr>
            <w:tcW w:w="3634" w:type="dxa"/>
          </w:tcPr>
          <w:p w14:paraId="5ABA82FF">
            <w:pPr>
              <w:autoSpaceDE w:val="0"/>
              <w:autoSpaceDN w:val="0"/>
              <w:adjustRightInd w:val="0"/>
              <w:spacing w:line="360" w:lineRule="auto"/>
              <w:jc w:val="left"/>
              <w:rPr>
                <w:rFonts w:hint="default" w:ascii="Times New Roman" w:hAnsi="Times New Roman" w:eastAsia="宋体" w:cs="Times New Roman"/>
                <w:b/>
                <w:szCs w:val="21"/>
              </w:rPr>
            </w:pPr>
            <w:r>
              <w:rPr>
                <w:rFonts w:hint="default" w:ascii="Times New Roman" w:hAnsi="Times New Roman" w:eastAsia="宋体" w:cs="Times New Roman"/>
                <w:b/>
                <w:szCs w:val="21"/>
              </w:rPr>
              <w:t>排放量（tCO</w:t>
            </w:r>
            <w:r>
              <w:rPr>
                <w:rFonts w:hint="default" w:ascii="Times New Roman" w:hAnsi="Times New Roman" w:eastAsia="宋体" w:cs="Times New Roman"/>
                <w:b/>
                <w:szCs w:val="21"/>
                <w:vertAlign w:val="subscript"/>
              </w:rPr>
              <w:t>2</w:t>
            </w:r>
            <w:r>
              <w:rPr>
                <w:rFonts w:hint="default" w:ascii="Times New Roman" w:hAnsi="Times New Roman" w:eastAsia="宋体" w:cs="Times New Roman"/>
                <w:b/>
                <w:szCs w:val="21"/>
              </w:rPr>
              <w:t>）</w:t>
            </w:r>
          </w:p>
        </w:tc>
      </w:tr>
      <w:tr w14:paraId="28E2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vAlign w:val="center"/>
          </w:tcPr>
          <w:p w14:paraId="5AA01C8A">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企业二氧化碳排放总量（tCO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tc>
        <w:tc>
          <w:tcPr>
            <w:tcW w:w="3634" w:type="dxa"/>
            <w:vAlign w:val="center"/>
          </w:tcPr>
          <w:p w14:paraId="2D54B34C">
            <w:pPr>
              <w:keepNext w:val="0"/>
              <w:keepLines w:val="0"/>
              <w:widowControl/>
              <w:suppressLineNumbers w:val="0"/>
              <w:jc w:val="both"/>
              <w:textAlignment w:val="center"/>
              <w:rPr>
                <w:rFonts w:hint="default" w:ascii="Times New Roman" w:hAnsi="Times New Roman" w:eastAsia="宋体" w:cs="Times New Roman"/>
                <w:szCs w:val="21"/>
                <w:lang w:eastAsia="zh-CN"/>
              </w:rPr>
            </w:pPr>
            <w:r>
              <w:rPr>
                <w:rFonts w:hint="eastAsia" w:ascii="Times New Roman" w:hAnsi="Times New Roman" w:eastAsia="宋体" w:cs="Times New Roman"/>
                <w:i w:val="0"/>
                <w:iCs w:val="0"/>
                <w:color w:val="000000"/>
                <w:kern w:val="0"/>
                <w:sz w:val="21"/>
                <w:szCs w:val="21"/>
                <w:u w:val="none"/>
                <w:lang w:val="en-US" w:eastAsia="zh-CN" w:bidi="ar"/>
              </w:rPr>
              <w:t>13916.88</w:t>
            </w:r>
          </w:p>
        </w:tc>
      </w:tr>
      <w:tr w14:paraId="21882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vAlign w:val="center"/>
          </w:tcPr>
          <w:p w14:paraId="0D665DAA">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化石燃料燃烧排放量（tCO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tc>
        <w:tc>
          <w:tcPr>
            <w:tcW w:w="3634" w:type="dxa"/>
            <w:vAlign w:val="center"/>
          </w:tcPr>
          <w:p w14:paraId="44E9F5E5">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6390.78</w:t>
            </w:r>
          </w:p>
        </w:tc>
      </w:tr>
      <w:tr w14:paraId="15AD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82" w:type="dxa"/>
            <w:vAlign w:val="center"/>
          </w:tcPr>
          <w:p w14:paraId="3CD4B34B">
            <w:pPr>
              <w:autoSpaceDE w:val="0"/>
              <w:autoSpaceDN w:val="0"/>
              <w:adjustRightInd w:val="0"/>
              <w:spacing w:line="360" w:lineRule="auto"/>
              <w:jc w:val="left"/>
              <w:rPr>
                <w:rFonts w:hint="default" w:ascii="Times New Roman" w:hAnsi="Times New Roman" w:eastAsia="宋体" w:cs="Times New Roman"/>
                <w:szCs w:val="21"/>
              </w:rPr>
            </w:pPr>
            <w:r>
              <w:rPr>
                <w:rFonts w:hint="default" w:ascii="Times New Roman" w:hAnsi="Times New Roman" w:eastAsia="宋体" w:cs="Times New Roman"/>
                <w:szCs w:val="21"/>
              </w:rPr>
              <w:t>企业净购入电力消费引起的排放（tCO</w:t>
            </w:r>
            <w:r>
              <w:rPr>
                <w:rFonts w:hint="default" w:ascii="Times New Roman" w:hAnsi="Times New Roman" w:eastAsia="宋体" w:cs="Times New Roman"/>
                <w:szCs w:val="21"/>
                <w:vertAlign w:val="subscript"/>
              </w:rPr>
              <w:t>2</w:t>
            </w:r>
            <w:r>
              <w:rPr>
                <w:rFonts w:hint="default" w:ascii="Times New Roman" w:hAnsi="Times New Roman" w:eastAsia="宋体" w:cs="Times New Roman"/>
                <w:szCs w:val="21"/>
              </w:rPr>
              <w:t>）</w:t>
            </w:r>
          </w:p>
        </w:tc>
        <w:tc>
          <w:tcPr>
            <w:tcW w:w="3634" w:type="dxa"/>
            <w:vAlign w:val="center"/>
          </w:tcPr>
          <w:p w14:paraId="14880EDA">
            <w:pPr>
              <w:keepNext w:val="0"/>
              <w:keepLines w:val="0"/>
              <w:widowControl/>
              <w:suppressLineNumbers w:val="0"/>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kern w:val="0"/>
                <w:sz w:val="21"/>
                <w:szCs w:val="21"/>
                <w:u w:val="none"/>
                <w:lang w:val="en-US" w:eastAsia="zh-CN" w:bidi="ar"/>
              </w:rPr>
              <w:t>7526.10</w:t>
            </w:r>
          </w:p>
        </w:tc>
      </w:tr>
    </w:tbl>
    <w:p w14:paraId="36B7FE3E">
      <w:pPr>
        <w:autoSpaceDE w:val="0"/>
        <w:autoSpaceDN w:val="0"/>
        <w:adjustRightInd w:val="0"/>
        <w:spacing w:line="360" w:lineRule="auto"/>
        <w:ind w:firstLine="560" w:firstLineChars="200"/>
        <w:jc w:val="left"/>
        <w:rPr>
          <w:rFonts w:hint="default" w:ascii="Times New Roman" w:hAnsi="Times New Roman" w:eastAsia="宋体" w:cs="Times New Roman"/>
          <w:kern w:val="0"/>
          <w:sz w:val="28"/>
          <w:szCs w:val="28"/>
        </w:rPr>
      </w:pPr>
      <w:r>
        <w:rPr>
          <w:rFonts w:hint="eastAsia" w:ascii="Times New Roman" w:hAnsi="Times New Roman" w:eastAsia="宋体" w:cs="Times New Roman"/>
          <w:kern w:val="0"/>
          <w:sz w:val="28"/>
          <w:szCs w:val="28"/>
          <w:lang w:eastAsia="zh-CN"/>
        </w:rPr>
        <w:t>浙江卡曼橡胶地板有限公司2023</w:t>
      </w:r>
      <w:r>
        <w:rPr>
          <w:rFonts w:hint="default" w:ascii="Times New Roman" w:hAnsi="Times New Roman" w:eastAsia="宋体" w:cs="Times New Roman"/>
          <w:kern w:val="0"/>
          <w:sz w:val="28"/>
          <w:szCs w:val="28"/>
        </w:rPr>
        <w:t>年度的核查过程中无未覆盖的问题。</w:t>
      </w:r>
    </w:p>
    <w:p w14:paraId="43D2718C">
      <w:pPr>
        <w:widowControl/>
        <w:jc w:val="left"/>
        <w:rPr>
          <w:rFonts w:hint="default" w:ascii="Times New Roman" w:hAnsi="Times New Roman" w:eastAsia="宋体" w:cs="Times New Roman"/>
          <w:b/>
          <w:bCs/>
          <w:kern w:val="44"/>
          <w:sz w:val="28"/>
          <w:szCs w:val="28"/>
        </w:rPr>
      </w:pPr>
      <w:r>
        <w:rPr>
          <w:rFonts w:hint="default" w:ascii="Times New Roman" w:hAnsi="Times New Roman" w:eastAsia="宋体" w:cs="Times New Roman"/>
          <w:sz w:val="28"/>
          <w:szCs w:val="28"/>
        </w:rPr>
        <w:br w:type="page"/>
      </w:r>
      <w:bookmarkStart w:id="8" w:name="_GoBack"/>
      <w:bookmarkEnd w:id="8"/>
    </w:p>
    <w:p w14:paraId="28AA6DBC">
      <w:pPr>
        <w:rPr>
          <w:rFonts w:hint="default" w:ascii="Times New Roman" w:hAnsi="Times New Roman" w:eastAsia="宋体" w:cs="Times New Roman"/>
          <w:kern w:val="0"/>
          <w:sz w:val="28"/>
          <w:szCs w:val="28"/>
          <w:lang w:eastAsia="zh-CN"/>
        </w:rPr>
      </w:pPr>
    </w:p>
    <w:sectPr>
      <w:footerReference r:id="rId7" w:type="default"/>
      <w:pgSz w:w="11906" w:h="16838"/>
      <w:pgMar w:top="1797" w:right="1440" w:bottom="1797"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2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11781975"/>
      <w:docPartObj>
        <w:docPartGallery w:val="autotext"/>
      </w:docPartObj>
    </w:sdtPr>
    <w:sdtContent>
      <w:p w14:paraId="7C1930F9">
        <w:pPr>
          <w:pStyle w:val="7"/>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6ACA">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898ACA">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0898ACA">
                    <w:pPr>
                      <w:pStyle w:val="7"/>
                    </w:pPr>
                    <w:r>
                      <w:fldChar w:fldCharType="begin"/>
                    </w:r>
                    <w:r>
                      <w:instrText xml:space="preserve"> PAGE  \* MERGEFORMAT </w:instrText>
                    </w:r>
                    <w:r>
                      <w:fldChar w:fldCharType="separate"/>
                    </w:r>
                    <w:r>
                      <w:t>3</w:t>
                    </w:r>
                    <w:r>
                      <w:fldChar w:fldCharType="end"/>
                    </w:r>
                  </w:p>
                </w:txbxContent>
              </v:textbox>
            </v:shape>
          </w:pict>
        </mc:Fallback>
      </mc:AlternateContent>
    </w:r>
    <w:sdt>
      <w:sdtPr>
        <w:id w:val="-1811781975"/>
        <w:docPartObj>
          <w:docPartGallery w:val="autotext"/>
        </w:docPartObj>
      </w:sdtP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0106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72E7C">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0JjJA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7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0JjJAzAgAAZQQAAA4AAAAAAAAAAQAgAAAAHwEAAGRycy9lMm9Eb2MueG1sUEsF&#10;BgAAAAAGAAYAWQEAAMQFAAAAAA==&#10;">
              <v:fill on="f" focussize="0,0"/>
              <v:stroke on="f" weight="0.5pt"/>
              <v:imagedata o:title=""/>
              <o:lock v:ext="edit" aspectratio="f"/>
              <v:textbox inset="0mm,0mm,0mm,0mm" style="mso-fit-shape-to-text:t;">
                <w:txbxContent>
                  <w:p w14:paraId="59372E7C">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811781975"/>
        <w:docPartObj>
          <w:docPartGallery w:val="autotext"/>
        </w:docPartObj>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2A64A">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C1B47">
    <w:pPr>
      <w:pStyle w:val="8"/>
    </w:pPr>
    <w:r>
      <w:rPr>
        <w:rFonts w:hint="eastAsia"/>
        <w:lang w:eastAsia="zh-CN"/>
      </w:rPr>
      <w:t>浙江卡曼橡胶地板有限公司2023</w:t>
    </w:r>
    <w:r>
      <w:rPr>
        <w:rFonts w:hint="eastAsia"/>
      </w:rPr>
      <w:t>年度温室气体排放核查报告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ZlMjRkYzc0NGFmYWY4MDc0ZWYyYmE4YzUxNTE1NTIifQ=="/>
    <w:docVar w:name="KSO_WPS_MARK_KEY" w:val="e8e500fd-539c-4973-bb40-0ea53d301d99"/>
  </w:docVars>
  <w:rsids>
    <w:rsidRoot w:val="00172A27"/>
    <w:rsid w:val="00017BA6"/>
    <w:rsid w:val="000403E7"/>
    <w:rsid w:val="00071843"/>
    <w:rsid w:val="000A6ED1"/>
    <w:rsid w:val="000C7091"/>
    <w:rsid w:val="000E748A"/>
    <w:rsid w:val="001160E3"/>
    <w:rsid w:val="00123B76"/>
    <w:rsid w:val="00156F9F"/>
    <w:rsid w:val="00175FDF"/>
    <w:rsid w:val="001E6C46"/>
    <w:rsid w:val="00204ACB"/>
    <w:rsid w:val="00212AFB"/>
    <w:rsid w:val="00221691"/>
    <w:rsid w:val="00232BE3"/>
    <w:rsid w:val="002735CE"/>
    <w:rsid w:val="002934BE"/>
    <w:rsid w:val="002A25CC"/>
    <w:rsid w:val="002A431B"/>
    <w:rsid w:val="002D6315"/>
    <w:rsid w:val="003316DD"/>
    <w:rsid w:val="003449C1"/>
    <w:rsid w:val="00370273"/>
    <w:rsid w:val="0038691B"/>
    <w:rsid w:val="003A284B"/>
    <w:rsid w:val="003B20DE"/>
    <w:rsid w:val="003B50FF"/>
    <w:rsid w:val="003F2282"/>
    <w:rsid w:val="003F569F"/>
    <w:rsid w:val="00417951"/>
    <w:rsid w:val="004653C8"/>
    <w:rsid w:val="00473103"/>
    <w:rsid w:val="004862C8"/>
    <w:rsid w:val="004C6431"/>
    <w:rsid w:val="004E333B"/>
    <w:rsid w:val="005112BD"/>
    <w:rsid w:val="00517EDB"/>
    <w:rsid w:val="00560865"/>
    <w:rsid w:val="0057463D"/>
    <w:rsid w:val="005800DF"/>
    <w:rsid w:val="005A126B"/>
    <w:rsid w:val="005A2AFD"/>
    <w:rsid w:val="005D21EE"/>
    <w:rsid w:val="00606761"/>
    <w:rsid w:val="006115B6"/>
    <w:rsid w:val="00630020"/>
    <w:rsid w:val="00655EEF"/>
    <w:rsid w:val="0066752E"/>
    <w:rsid w:val="00673695"/>
    <w:rsid w:val="00674412"/>
    <w:rsid w:val="006A5C06"/>
    <w:rsid w:val="006E026F"/>
    <w:rsid w:val="006E0EAB"/>
    <w:rsid w:val="006E3119"/>
    <w:rsid w:val="006E5FD1"/>
    <w:rsid w:val="006F57C0"/>
    <w:rsid w:val="00701E41"/>
    <w:rsid w:val="007218AC"/>
    <w:rsid w:val="00721F27"/>
    <w:rsid w:val="007505FD"/>
    <w:rsid w:val="00755F29"/>
    <w:rsid w:val="00766886"/>
    <w:rsid w:val="007E5CFA"/>
    <w:rsid w:val="007F32FE"/>
    <w:rsid w:val="007F6DB1"/>
    <w:rsid w:val="008025E3"/>
    <w:rsid w:val="00814D45"/>
    <w:rsid w:val="008279C0"/>
    <w:rsid w:val="0084157C"/>
    <w:rsid w:val="0086018E"/>
    <w:rsid w:val="00862EDE"/>
    <w:rsid w:val="0086696F"/>
    <w:rsid w:val="008756F3"/>
    <w:rsid w:val="00891E99"/>
    <w:rsid w:val="008D35B3"/>
    <w:rsid w:val="008D771E"/>
    <w:rsid w:val="00913E7F"/>
    <w:rsid w:val="009160E3"/>
    <w:rsid w:val="009202AD"/>
    <w:rsid w:val="00927A49"/>
    <w:rsid w:val="00935A95"/>
    <w:rsid w:val="0093702C"/>
    <w:rsid w:val="00994FB0"/>
    <w:rsid w:val="009B6482"/>
    <w:rsid w:val="009C5F3F"/>
    <w:rsid w:val="009D4491"/>
    <w:rsid w:val="009D7A1C"/>
    <w:rsid w:val="00A72400"/>
    <w:rsid w:val="00A75C30"/>
    <w:rsid w:val="00AC3828"/>
    <w:rsid w:val="00AF49C9"/>
    <w:rsid w:val="00BC0B7E"/>
    <w:rsid w:val="00BC586F"/>
    <w:rsid w:val="00BE1613"/>
    <w:rsid w:val="00BE54F3"/>
    <w:rsid w:val="00BF0D65"/>
    <w:rsid w:val="00BF4035"/>
    <w:rsid w:val="00C1419D"/>
    <w:rsid w:val="00C35832"/>
    <w:rsid w:val="00C84452"/>
    <w:rsid w:val="00C96AB5"/>
    <w:rsid w:val="00D03F07"/>
    <w:rsid w:val="00D43B32"/>
    <w:rsid w:val="00D46B38"/>
    <w:rsid w:val="00D54212"/>
    <w:rsid w:val="00D54499"/>
    <w:rsid w:val="00D61A07"/>
    <w:rsid w:val="00D84CEB"/>
    <w:rsid w:val="00D85DE6"/>
    <w:rsid w:val="00DA2DA2"/>
    <w:rsid w:val="00DA752E"/>
    <w:rsid w:val="00DB0343"/>
    <w:rsid w:val="00DB23CC"/>
    <w:rsid w:val="00E14915"/>
    <w:rsid w:val="00E219AF"/>
    <w:rsid w:val="00E21D97"/>
    <w:rsid w:val="00E27DB9"/>
    <w:rsid w:val="00E32F8E"/>
    <w:rsid w:val="00E56E64"/>
    <w:rsid w:val="00E624DA"/>
    <w:rsid w:val="00E752CF"/>
    <w:rsid w:val="00E87ED2"/>
    <w:rsid w:val="00EC1B5D"/>
    <w:rsid w:val="00F33D37"/>
    <w:rsid w:val="00F4754A"/>
    <w:rsid w:val="00F55F89"/>
    <w:rsid w:val="00F708F5"/>
    <w:rsid w:val="00F84030"/>
    <w:rsid w:val="00F8515B"/>
    <w:rsid w:val="00F91EB7"/>
    <w:rsid w:val="00F93171"/>
    <w:rsid w:val="00FD5D89"/>
    <w:rsid w:val="01462AA7"/>
    <w:rsid w:val="0E2876DC"/>
    <w:rsid w:val="0FE50A75"/>
    <w:rsid w:val="184A4198"/>
    <w:rsid w:val="1B63160F"/>
    <w:rsid w:val="20801905"/>
    <w:rsid w:val="22A75866"/>
    <w:rsid w:val="24C83355"/>
    <w:rsid w:val="28C57473"/>
    <w:rsid w:val="320F2ACD"/>
    <w:rsid w:val="326A7D6C"/>
    <w:rsid w:val="37C41C96"/>
    <w:rsid w:val="389A788E"/>
    <w:rsid w:val="3CA50EDB"/>
    <w:rsid w:val="3D650C63"/>
    <w:rsid w:val="497C7042"/>
    <w:rsid w:val="4AF928E5"/>
    <w:rsid w:val="4D4740CF"/>
    <w:rsid w:val="5F8644A5"/>
    <w:rsid w:val="785A4386"/>
    <w:rsid w:val="7A560F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8"/>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toc 3"/>
    <w:basedOn w:val="1"/>
    <w:next w:val="1"/>
    <w:unhideWhenUsed/>
    <w:qFormat/>
    <w:uiPriority w:val="39"/>
    <w:pPr>
      <w:ind w:left="840" w:leftChars="400"/>
    </w:pPr>
  </w:style>
  <w:style w:type="paragraph" w:styleId="7">
    <w:name w:val="footer"/>
    <w:basedOn w:val="1"/>
    <w:link w:val="23"/>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customStyle="1" w:styleId="15">
    <w:name w:val="标题 1 字符"/>
    <w:basedOn w:val="13"/>
    <w:link w:val="3"/>
    <w:qFormat/>
    <w:uiPriority w:val="9"/>
    <w:rPr>
      <w:b/>
      <w:bCs/>
      <w:kern w:val="44"/>
      <w:sz w:val="44"/>
      <w:szCs w:val="44"/>
    </w:rPr>
  </w:style>
  <w:style w:type="character" w:customStyle="1" w:styleId="16">
    <w:name w:val="标题 2 字符"/>
    <w:basedOn w:val="13"/>
    <w:link w:val="4"/>
    <w:qFormat/>
    <w:uiPriority w:val="9"/>
    <w:rPr>
      <w:rFonts w:asciiTheme="majorHAnsi" w:hAnsiTheme="majorHAnsi" w:eastAsiaTheme="majorEastAsia" w:cstheme="majorBidi"/>
      <w:b/>
      <w:bCs/>
      <w:sz w:val="32"/>
      <w:szCs w:val="32"/>
    </w:rPr>
  </w:style>
  <w:style w:type="paragraph" w:customStyle="1" w:styleId="17">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18">
    <w:name w:val="标题 3 字符"/>
    <w:basedOn w:val="13"/>
    <w:link w:val="5"/>
    <w:qFormat/>
    <w:uiPriority w:val="9"/>
    <w:rPr>
      <w:b/>
      <w:bCs/>
      <w:sz w:val="32"/>
      <w:szCs w:val="32"/>
    </w:rPr>
  </w:style>
  <w:style w:type="character" w:styleId="19">
    <w:name w:val="Placeholder Text"/>
    <w:basedOn w:val="13"/>
    <w:semiHidden/>
    <w:qFormat/>
    <w:uiPriority w:val="99"/>
    <w:rPr>
      <w:color w:val="808080"/>
    </w:rPr>
  </w:style>
  <w:style w:type="character" w:customStyle="1" w:styleId="20">
    <w:name w:val="标题 4 字符"/>
    <w:basedOn w:val="13"/>
    <w:link w:val="2"/>
    <w:qFormat/>
    <w:uiPriority w:val="9"/>
    <w:rPr>
      <w:rFonts w:asciiTheme="majorHAnsi" w:hAnsiTheme="majorHAnsi" w:eastAsiaTheme="majorEastAsia" w:cstheme="majorBidi"/>
      <w:b/>
      <w:bCs/>
      <w:sz w:val="28"/>
      <w:szCs w:val="28"/>
    </w:rPr>
  </w:style>
  <w:style w:type="paragraph" w:customStyle="1" w:styleId="21">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22">
    <w:name w:val="页眉 字符"/>
    <w:basedOn w:val="13"/>
    <w:link w:val="8"/>
    <w:qFormat/>
    <w:uiPriority w:val="99"/>
    <w:rPr>
      <w:sz w:val="18"/>
      <w:szCs w:val="18"/>
    </w:rPr>
  </w:style>
  <w:style w:type="character" w:customStyle="1" w:styleId="23">
    <w:name w:val="页脚 字符"/>
    <w:basedOn w:val="13"/>
    <w:link w:val="7"/>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B4F8C2-CAF7-4211-9CCB-FF31B4FBBADE}">
  <ds:schemaRefs/>
</ds:datastoreItem>
</file>

<file path=docProps/app.xml><?xml version="1.0" encoding="utf-8"?>
<Properties xmlns="http://schemas.openxmlformats.org/officeDocument/2006/extended-properties" xmlns:vt="http://schemas.openxmlformats.org/officeDocument/2006/docPropsVTypes">
  <Template>Normal</Template>
  <Pages>12</Pages>
  <Words>10002</Words>
  <Characters>11215</Characters>
  <Lines>114</Lines>
  <Paragraphs>32</Paragraphs>
  <TotalTime>1</TotalTime>
  <ScaleCrop>false</ScaleCrop>
  <LinksUpToDate>false</LinksUpToDate>
  <CharactersWithSpaces>11584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2018-08-22T01:47:00Z</dcterms:created>
  <dc:creator>Administrator</dc:creator>
  <cp:lastModifiedBy>小熊猫</cp:lastModifiedBy>
  <cp:lastPrinted>2021-09-05T09:45:00Z</cp:lastPrinted>
  <dcterms:modified xsi:type="dcterms:W3CDTF">2024-07-22T06:01:54Z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9BF6AECB68D4407F84C45CD2D7725ACE_13</vt:lpwstr>
  </property>
</Properties>
</file>